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153" w:rsidP="00855153" w:rsidRDefault="00855153" w14:paraId="6EBF30CD" w14:textId="77777777">
      <w:pPr>
        <w:pStyle w:val="Default"/>
      </w:pPr>
    </w:p>
    <w:p w:rsidR="00855153" w:rsidP="00855153" w:rsidRDefault="00855153" w14:paraId="37C0145F" w14:textId="5D1A57F7">
      <w:pPr>
        <w:pStyle w:val="Default"/>
      </w:pPr>
      <w:r>
        <w:t xml:space="preserve">IM8- </w:t>
      </w:r>
      <w:r w:rsidR="00107311">
        <w:t>Center Stage</w:t>
      </w:r>
    </w:p>
    <w:p w:rsidR="00855153" w:rsidP="00855153" w:rsidRDefault="00855153" w14:paraId="0B490694" w14:textId="459A786B">
      <w:pPr>
        <w:pStyle w:val="Default"/>
      </w:pPr>
      <w:r w:rsidR="48D62730">
        <w:rPr/>
        <w:t>Bid #:</w:t>
      </w:r>
      <w:r w:rsidR="3D53FDF9">
        <w:rPr/>
        <w:t xml:space="preserve"> 1333</w:t>
      </w:r>
    </w:p>
    <w:p w:rsidR="48D62730" w:rsidP="514827C2" w:rsidRDefault="48D62730" w14:paraId="13BBBEF3" w14:textId="5D5C9EA8">
      <w:pPr>
        <w:pStyle w:val="Default"/>
      </w:pPr>
      <w:r w:rsidR="48D62730">
        <w:rPr/>
        <w:t>Submission Title:</w:t>
      </w:r>
      <w:r w:rsidR="12BEDF43">
        <w:rPr/>
        <w:t xml:space="preserve"> Center Stage: Projects in Theatre Arts</w:t>
      </w:r>
    </w:p>
    <w:p w:rsidR="48D62730" w:rsidP="514827C2" w:rsidRDefault="48D62730" w14:paraId="6CD63786" w14:textId="4D76AC8F">
      <w:pPr>
        <w:pStyle w:val="Default"/>
      </w:pPr>
      <w:r w:rsidR="48D62730">
        <w:rPr/>
        <w:t xml:space="preserve">Grade Level: </w:t>
      </w:r>
      <w:r w:rsidR="79B74AED">
        <w:rPr/>
        <w:t>6-8</w:t>
      </w:r>
    </w:p>
    <w:p w:rsidR="48D62730" w:rsidP="514827C2" w:rsidRDefault="48D62730" w14:paraId="5E4094D0" w14:textId="65BE63EB">
      <w:pPr>
        <w:pStyle w:val="Default"/>
      </w:pPr>
      <w:r w:rsidR="48D62730">
        <w:rPr/>
        <w:t>Course Title:</w:t>
      </w:r>
      <w:r w:rsidR="4C71081F">
        <w:rPr/>
        <w:t xml:space="preserve"> </w:t>
      </w:r>
      <w:r w:rsidRPr="514827C2" w:rsidR="4C71081F">
        <w:rPr>
          <w:noProof w:val="0"/>
          <w:lang w:val="en-US"/>
        </w:rPr>
        <w:t>M/J Theatre 1</w:t>
      </w:r>
    </w:p>
    <w:p w:rsidR="48D62730" w:rsidP="514827C2" w:rsidRDefault="48D62730" w14:paraId="2858C508" w14:textId="79D3FDBC">
      <w:pPr>
        <w:pStyle w:val="Default"/>
      </w:pPr>
      <w:r w:rsidR="48D62730">
        <w:rPr/>
        <w:t>Course Code #:</w:t>
      </w:r>
      <w:r w:rsidRPr="514827C2" w:rsidR="6F99164E">
        <w:rPr>
          <w:noProof w:val="0"/>
          <w:lang w:val="en-US"/>
        </w:rPr>
        <w:t xml:space="preserve"> 0400000 </w:t>
      </w:r>
    </w:p>
    <w:p w:rsidR="48D62730" w:rsidP="20864E9F" w:rsidRDefault="48D62730" w14:paraId="5DC1A1AB" w14:textId="25F08BEC">
      <w:pPr>
        <w:pStyle w:val="Default"/>
        <w:rPr>
          <w:rFonts w:ascii="Aptos" w:hAnsi="Aptos" w:eastAsia="Aptos" w:cs="Aptos"/>
          <w:noProof w:val="0"/>
          <w:sz w:val="24"/>
          <w:szCs w:val="24"/>
          <w:lang w:val="en-US"/>
        </w:rPr>
      </w:pPr>
      <w:r w:rsidR="0FBEF5BD">
        <w:rPr/>
        <w:t>ISBN #:</w:t>
      </w:r>
      <w:r w:rsidR="602CC146">
        <w:rPr/>
        <w:t xml:space="preserve"> </w:t>
      </w:r>
      <w:r w:rsidR="566F7134">
        <w:rPr/>
        <w:t xml:space="preserve"> </w:t>
      </w:r>
      <w:r w:rsidR="6FEA6C37">
        <w:rPr/>
        <w:t>9781663684875</w:t>
      </w:r>
    </w:p>
    <w:p w:rsidR="48D62730" w:rsidP="514827C2" w:rsidRDefault="48D62730" w14:paraId="7BD228F6" w14:textId="3E7F42D7">
      <w:pPr>
        <w:pStyle w:val="Default"/>
      </w:pPr>
      <w:r w:rsidR="48D62730">
        <w:rPr/>
        <w:t>Publisher: Perfection Learning</w:t>
      </w:r>
    </w:p>
    <w:p w:rsidR="48D62730" w:rsidP="514827C2" w:rsidRDefault="48D62730" w14:paraId="44FA3EF8" w14:textId="52434187">
      <w:pPr>
        <w:pStyle w:val="Default"/>
        <w:rPr>
          <w:color w:val="212121"/>
          <w:sz w:val="21"/>
          <w:szCs w:val="21"/>
        </w:rPr>
      </w:pPr>
      <w:r w:rsidR="48D62730">
        <w:rPr/>
        <w:t>Author:</w:t>
      </w:r>
      <w:r w:rsidR="391021C1">
        <w:rPr/>
        <w:t xml:space="preserve"> </w:t>
      </w:r>
      <w:r w:rsidRPr="514827C2" w:rsidR="391021C1">
        <w:rPr>
          <w:color w:val="212121"/>
          <w:sz w:val="21"/>
          <w:szCs w:val="21"/>
        </w:rPr>
        <w:t>Dr. Fran Averett Tanner and Lisa Dillman</w:t>
      </w:r>
    </w:p>
    <w:p w:rsidR="48D62730" w:rsidP="514827C2" w:rsidRDefault="48D62730" w14:paraId="6C5D46EE" w14:textId="4A4D441B">
      <w:pPr>
        <w:pStyle w:val="Default"/>
      </w:pPr>
      <w:r w:rsidR="48D62730">
        <w:rPr/>
        <w:t>Copyright:</w:t>
      </w:r>
      <w:r w:rsidR="0CA7C2EB">
        <w:rPr/>
        <w:t xml:space="preserve"> 2026</w:t>
      </w:r>
    </w:p>
    <w:p w:rsidR="514827C2" w:rsidP="514827C2" w:rsidRDefault="514827C2" w14:paraId="58B8C81F" w14:textId="700B3F54">
      <w:pPr>
        <w:pStyle w:val="Default"/>
      </w:pPr>
    </w:p>
    <w:p w:rsidR="514827C2" w:rsidP="514827C2" w:rsidRDefault="514827C2" w14:paraId="4D9CA2FC" w14:textId="510AF4D4">
      <w:pPr>
        <w:pStyle w:val="Default"/>
      </w:pPr>
    </w:p>
    <w:p w:rsidR="514827C2" w:rsidP="514827C2" w:rsidRDefault="514827C2" w14:paraId="1EF4B639" w14:textId="3A76BC2D">
      <w:pPr>
        <w:pStyle w:val="Default"/>
      </w:pPr>
    </w:p>
    <w:p w:rsidR="514827C2" w:rsidP="514827C2" w:rsidRDefault="514827C2" w14:paraId="74AE8D05" w14:textId="66385CA0">
      <w:pPr>
        <w:pStyle w:val="Default"/>
      </w:pPr>
    </w:p>
    <w:p w:rsidR="00BF0F7A" w:rsidP="00855153" w:rsidRDefault="00855153" w14:paraId="228126B9" w14:textId="0B8E0B0D">
      <w:pPr>
        <w:rPr>
          <w:b/>
          <w:bCs/>
          <w:color w:val="212121"/>
          <w:sz w:val="21"/>
          <w:szCs w:val="21"/>
        </w:rPr>
      </w:pPr>
      <w:r>
        <w:rPr>
          <w:b/>
          <w:bCs/>
          <w:color w:val="212121"/>
          <w:sz w:val="21"/>
          <w:szCs w:val="21"/>
        </w:rPr>
        <w:t>Authors &amp; Credentials: List full name of author(s), with major or senior author listed first.</w:t>
      </w:r>
      <w:r>
        <w:rPr>
          <w:b/>
          <w:bCs/>
          <w:color w:val="212121"/>
          <w:sz w:val="21"/>
          <w:szCs w:val="21"/>
        </w:rPr>
        <w:t xml:space="preserve"> </w:t>
      </w:r>
      <w:r>
        <w:rPr>
          <w:b/>
          <w:bCs/>
          <w:color w:val="212121"/>
          <w:sz w:val="21"/>
          <w:szCs w:val="21"/>
        </w:rPr>
        <w:t>Briefly provide credentials for each author.</w:t>
      </w:r>
    </w:p>
    <w:p w:rsidRPr="00637734" w:rsidR="00637734" w:rsidP="76F04585" w:rsidRDefault="00AF360F" w14:paraId="6ABE2EAE" w14:textId="1FF34D0D">
      <w:pPr>
        <w:rPr>
          <w:b w:val="1"/>
          <w:bCs w:val="1"/>
          <w:color w:val="212121"/>
          <w:sz w:val="21"/>
          <w:szCs w:val="21"/>
        </w:rPr>
      </w:pPr>
      <w:r w:rsidRPr="76F04585" w:rsidR="00AF360F">
        <w:rPr>
          <w:b w:val="1"/>
          <w:bCs w:val="1"/>
          <w:color w:val="212121"/>
          <w:sz w:val="21"/>
          <w:szCs w:val="21"/>
        </w:rPr>
        <w:t>Dr. Fran Aver</w:t>
      </w:r>
      <w:r w:rsidRPr="76F04585" w:rsidR="00637734">
        <w:rPr>
          <w:b w:val="1"/>
          <w:bCs w:val="1"/>
          <w:color w:val="212121"/>
          <w:sz w:val="21"/>
          <w:szCs w:val="21"/>
        </w:rPr>
        <w:t>ett Tanner</w:t>
      </w:r>
      <w:r w:rsidRPr="76F04585" w:rsidR="009D0308">
        <w:rPr>
          <w:b w:val="1"/>
          <w:bCs w:val="1"/>
          <w:color w:val="212121"/>
          <w:sz w:val="21"/>
          <w:szCs w:val="21"/>
        </w:rPr>
        <w:t>- Author</w:t>
      </w:r>
    </w:p>
    <w:p w:rsidR="00637734" w:rsidP="00AF360F" w:rsidRDefault="00AF360F" w14:paraId="0EE4AD11" w14:textId="781D4AFE">
      <w:pPr>
        <w:rPr>
          <w:color w:val="212121"/>
          <w:sz w:val="21"/>
          <w:szCs w:val="21"/>
        </w:rPr>
      </w:pPr>
      <w:r w:rsidRPr="76F04585" w:rsidR="00AF360F">
        <w:rPr>
          <w:color w:val="212121"/>
          <w:sz w:val="21"/>
          <w:szCs w:val="21"/>
        </w:rPr>
        <w:t>Most of the activities in Part I were developed by Dr.</w:t>
      </w:r>
      <w:r w:rsidRPr="76F04585" w:rsidR="00637734">
        <w:rPr>
          <w:color w:val="212121"/>
          <w:sz w:val="21"/>
          <w:szCs w:val="21"/>
        </w:rPr>
        <w:t xml:space="preserve"> </w:t>
      </w:r>
      <w:r w:rsidRPr="76F04585" w:rsidR="00AF360F">
        <w:rPr>
          <w:color w:val="212121"/>
          <w:sz w:val="21"/>
          <w:szCs w:val="21"/>
        </w:rPr>
        <w:t>Fran Averett Tanner, who was a professor of speech and</w:t>
      </w:r>
      <w:r w:rsidRPr="76F04585" w:rsidR="00637734">
        <w:rPr>
          <w:color w:val="212121"/>
          <w:sz w:val="21"/>
          <w:szCs w:val="21"/>
        </w:rPr>
        <w:t> </w:t>
      </w:r>
      <w:r w:rsidRPr="76F04585" w:rsidR="00AF360F">
        <w:rPr>
          <w:color w:val="212121"/>
          <w:sz w:val="21"/>
          <w:szCs w:val="21"/>
        </w:rPr>
        <w:t xml:space="preserve">drama at the College of Southern Idaho and </w:t>
      </w:r>
      <w:r w:rsidRPr="76F04585" w:rsidR="00AF360F">
        <w:rPr>
          <w:color w:val="212121"/>
          <w:sz w:val="21"/>
          <w:szCs w:val="21"/>
        </w:rPr>
        <w:t>chairman</w:t>
      </w:r>
      <w:r w:rsidRPr="76F04585" w:rsidR="00637734">
        <w:rPr>
          <w:color w:val="212121"/>
          <w:sz w:val="21"/>
          <w:szCs w:val="21"/>
        </w:rPr>
        <w:t> </w:t>
      </w:r>
      <w:r w:rsidRPr="76F04585" w:rsidR="00AF360F">
        <w:rPr>
          <w:color w:val="212121"/>
          <w:sz w:val="21"/>
          <w:szCs w:val="21"/>
        </w:rPr>
        <w:t>of that department, teaching in both speech and</w:t>
      </w:r>
      <w:r w:rsidRPr="76F04585" w:rsidR="00637734">
        <w:rPr>
          <w:color w:val="212121"/>
          <w:sz w:val="21"/>
          <w:szCs w:val="21"/>
        </w:rPr>
        <w:t> </w:t>
      </w:r>
      <w:r w:rsidRPr="76F04585" w:rsidR="00AF360F">
        <w:rPr>
          <w:color w:val="212121"/>
          <w:sz w:val="21"/>
          <w:szCs w:val="21"/>
        </w:rPr>
        <w:t>theatre. Dr. Tanner was a Fulbright scholar to England,</w:t>
      </w:r>
      <w:r w:rsidRPr="76F04585" w:rsidR="00637734">
        <w:rPr>
          <w:color w:val="212121"/>
          <w:sz w:val="21"/>
          <w:szCs w:val="21"/>
        </w:rPr>
        <w:t> </w:t>
      </w:r>
      <w:r w:rsidRPr="76F04585" w:rsidR="00AF360F">
        <w:rPr>
          <w:color w:val="212121"/>
          <w:sz w:val="21"/>
          <w:szCs w:val="21"/>
        </w:rPr>
        <w:t>received the national Woman of Achievement award,</w:t>
      </w:r>
      <w:r w:rsidRPr="76F04585" w:rsidR="00637734">
        <w:rPr>
          <w:color w:val="212121"/>
          <w:sz w:val="21"/>
          <w:szCs w:val="21"/>
        </w:rPr>
        <w:t> </w:t>
      </w:r>
      <w:r w:rsidRPr="76F04585" w:rsidR="00AF360F">
        <w:rPr>
          <w:color w:val="212121"/>
          <w:sz w:val="21"/>
          <w:szCs w:val="21"/>
        </w:rPr>
        <w:t>was named an Idaho Distinguished Citizen, is listed</w:t>
      </w:r>
      <w:r w:rsidRPr="76F04585" w:rsidR="00637734">
        <w:rPr>
          <w:color w:val="212121"/>
          <w:sz w:val="21"/>
          <w:szCs w:val="21"/>
        </w:rPr>
        <w:t> </w:t>
      </w:r>
      <w:r w:rsidRPr="76F04585" w:rsidR="00AF360F">
        <w:rPr>
          <w:color w:val="212121"/>
          <w:sz w:val="21"/>
          <w:szCs w:val="21"/>
        </w:rPr>
        <w:t>in the Outstanding Educators of America Index, and</w:t>
      </w:r>
      <w:r w:rsidRPr="76F04585" w:rsidR="00637734">
        <w:rPr>
          <w:color w:val="212121"/>
          <w:sz w:val="21"/>
          <w:szCs w:val="21"/>
        </w:rPr>
        <w:t> </w:t>
      </w:r>
      <w:r w:rsidRPr="76F04585" w:rsidR="00AF360F">
        <w:rPr>
          <w:color w:val="212121"/>
          <w:sz w:val="21"/>
          <w:szCs w:val="21"/>
        </w:rPr>
        <w:t>served as a U.S. delegate to the International Amateur</w:t>
      </w:r>
      <w:r w:rsidRPr="76F04585" w:rsidR="00637734">
        <w:rPr>
          <w:color w:val="212121"/>
          <w:sz w:val="21"/>
          <w:szCs w:val="21"/>
        </w:rPr>
        <w:t> </w:t>
      </w:r>
      <w:r w:rsidRPr="76F04585" w:rsidR="00AF360F">
        <w:rPr>
          <w:color w:val="212121"/>
          <w:sz w:val="21"/>
          <w:szCs w:val="21"/>
        </w:rPr>
        <w:t>Theatre Congress in Austria. She received the Teaching</w:t>
      </w:r>
      <w:r w:rsidRPr="76F04585" w:rsidR="00637734">
        <w:rPr>
          <w:color w:val="212121"/>
          <w:sz w:val="21"/>
          <w:szCs w:val="21"/>
        </w:rPr>
        <w:t> </w:t>
      </w:r>
      <w:r w:rsidRPr="76F04585" w:rsidR="00AF360F">
        <w:rPr>
          <w:color w:val="212121"/>
          <w:sz w:val="21"/>
          <w:szCs w:val="21"/>
        </w:rPr>
        <w:t xml:space="preserve">Excellence Award at the College of Southern Idaho and was </w:t>
      </w:r>
      <w:r w:rsidRPr="76F04585" w:rsidR="00AF360F">
        <w:rPr>
          <w:color w:val="212121"/>
          <w:sz w:val="21"/>
          <w:szCs w:val="21"/>
        </w:rPr>
        <w:t>given a Professional</w:t>
      </w:r>
      <w:r w:rsidRPr="76F04585" w:rsidR="00637734">
        <w:rPr>
          <w:color w:val="212121"/>
          <w:sz w:val="21"/>
          <w:szCs w:val="21"/>
        </w:rPr>
        <w:t> </w:t>
      </w:r>
      <w:r w:rsidRPr="76F04585" w:rsidR="00AF360F">
        <w:rPr>
          <w:color w:val="212121"/>
          <w:sz w:val="21"/>
          <w:szCs w:val="21"/>
        </w:rPr>
        <w:t>Achievement Award from Idaho State University. She conducted workshops in the</w:t>
      </w:r>
      <w:r w:rsidRPr="76F04585" w:rsidR="00637734">
        <w:rPr>
          <w:color w:val="212121"/>
          <w:sz w:val="21"/>
          <w:szCs w:val="21"/>
        </w:rPr>
        <w:t> </w:t>
      </w:r>
      <w:r w:rsidRPr="76F04585" w:rsidR="00AF360F">
        <w:rPr>
          <w:color w:val="212121"/>
          <w:sz w:val="21"/>
          <w:szCs w:val="21"/>
        </w:rPr>
        <w:t xml:space="preserve">U.S. and abroad. At the College of Southern </w:t>
      </w:r>
      <w:r w:rsidRPr="76F04585" w:rsidR="00AF360F">
        <w:rPr>
          <w:color w:val="212121"/>
          <w:sz w:val="21"/>
          <w:szCs w:val="21"/>
        </w:rPr>
        <w:t>Idaho</w:t>
      </w:r>
      <w:r w:rsidRPr="76F04585" w:rsidR="00AF360F">
        <w:rPr>
          <w:color w:val="212121"/>
          <w:sz w:val="21"/>
          <w:szCs w:val="21"/>
        </w:rPr>
        <w:t xml:space="preserve"> she directed more than 60 drama</w:t>
      </w:r>
      <w:r w:rsidRPr="76F04585" w:rsidR="00637734">
        <w:rPr>
          <w:color w:val="212121"/>
          <w:sz w:val="21"/>
          <w:szCs w:val="21"/>
        </w:rPr>
        <w:t> </w:t>
      </w:r>
      <w:r w:rsidRPr="76F04585" w:rsidR="00AF360F">
        <w:rPr>
          <w:color w:val="212121"/>
          <w:sz w:val="21"/>
          <w:szCs w:val="21"/>
        </w:rPr>
        <w:t>productions.</w:t>
      </w:r>
      <w:r w:rsidRPr="76F04585" w:rsidR="00637734">
        <w:rPr>
          <w:color w:val="212121"/>
          <w:sz w:val="21"/>
          <w:szCs w:val="21"/>
        </w:rPr>
        <w:t> </w:t>
      </w:r>
    </w:p>
    <w:p w:rsidR="76F04585" w:rsidP="76F04585" w:rsidRDefault="76F04585" w14:paraId="3075B818" w14:textId="4227F3D9">
      <w:pPr>
        <w:rPr>
          <w:color w:val="212121"/>
          <w:sz w:val="21"/>
          <w:szCs w:val="21"/>
        </w:rPr>
      </w:pPr>
    </w:p>
    <w:p w:rsidR="00637734" w:rsidP="76F04585" w:rsidRDefault="00637734" w14:paraId="4A7CB9C8" w14:textId="6A4E6AD2">
      <w:pPr>
        <w:rPr>
          <w:b w:val="1"/>
          <w:bCs w:val="1"/>
          <w:color w:val="212121"/>
          <w:sz w:val="21"/>
          <w:szCs w:val="21"/>
        </w:rPr>
      </w:pPr>
      <w:r w:rsidRPr="76F04585" w:rsidR="00637734">
        <w:rPr>
          <w:b w:val="1"/>
          <w:bCs w:val="1"/>
          <w:color w:val="212121"/>
          <w:sz w:val="21"/>
          <w:szCs w:val="21"/>
        </w:rPr>
        <w:t>Lisa Dillman</w:t>
      </w:r>
      <w:r w:rsidRPr="76F04585" w:rsidR="009D0308">
        <w:rPr>
          <w:b w:val="1"/>
          <w:bCs w:val="1"/>
          <w:color w:val="212121"/>
          <w:sz w:val="21"/>
          <w:szCs w:val="21"/>
        </w:rPr>
        <w:t>- Author</w:t>
      </w:r>
    </w:p>
    <w:p w:rsidRPr="00637734" w:rsidR="00855153" w:rsidP="00AF360F" w:rsidRDefault="00AF360F" w14:paraId="3F7A20AD" w14:textId="279C9ACD">
      <w:pPr>
        <w:rPr>
          <w:color w:val="212121"/>
          <w:sz w:val="21"/>
          <w:szCs w:val="21"/>
        </w:rPr>
      </w:pPr>
      <w:r w:rsidRPr="41CA8B51" w:rsidR="00AF360F">
        <w:rPr>
          <w:color w:val="212121"/>
          <w:sz w:val="21"/>
          <w:szCs w:val="21"/>
        </w:rPr>
        <w:t>Most of Part</w:t>
      </w:r>
      <w:r w:rsidRPr="41CA8B51" w:rsidR="637BD1C7">
        <w:rPr>
          <w:color w:val="212121"/>
          <w:sz w:val="21"/>
          <w:szCs w:val="21"/>
        </w:rPr>
        <w:t>s II and III</w:t>
      </w:r>
      <w:r w:rsidRPr="41CA8B51" w:rsidR="00AF360F">
        <w:rPr>
          <w:color w:val="212121"/>
          <w:sz w:val="21"/>
          <w:szCs w:val="21"/>
        </w:rPr>
        <w:t xml:space="preserve"> </w:t>
      </w:r>
      <w:r w:rsidRPr="41CA8B51" w:rsidR="25972027">
        <w:rPr>
          <w:color w:val="212121"/>
          <w:sz w:val="21"/>
          <w:szCs w:val="21"/>
        </w:rPr>
        <w:t>are</w:t>
      </w:r>
      <w:r w:rsidRPr="41CA8B51" w:rsidR="00AF360F">
        <w:rPr>
          <w:color w:val="212121"/>
          <w:sz w:val="21"/>
          <w:szCs w:val="21"/>
        </w:rPr>
        <w:t xml:space="preserve"> the inspiration of Lisa Dillman, an award-winning playwright</w:t>
      </w:r>
      <w:r w:rsidRPr="41CA8B51" w:rsidR="00637734">
        <w:rPr>
          <w:color w:val="212121"/>
          <w:sz w:val="21"/>
          <w:szCs w:val="21"/>
        </w:rPr>
        <w:t> </w:t>
      </w:r>
      <w:r w:rsidRPr="41CA8B51" w:rsidR="00AF360F">
        <w:rPr>
          <w:color w:val="212121"/>
          <w:sz w:val="21"/>
          <w:szCs w:val="21"/>
        </w:rPr>
        <w:t>whose work has been produced all over the United States at such theatres as</w:t>
      </w:r>
      <w:r w:rsidRPr="41CA8B51" w:rsidR="00637734">
        <w:rPr>
          <w:color w:val="212121"/>
          <w:sz w:val="21"/>
          <w:szCs w:val="21"/>
        </w:rPr>
        <w:t> </w:t>
      </w:r>
      <w:r w:rsidRPr="41CA8B51" w:rsidR="00AF360F">
        <w:rPr>
          <w:color w:val="212121"/>
          <w:sz w:val="21"/>
          <w:szCs w:val="21"/>
        </w:rPr>
        <w:t>Steppenwolf, Actors Theatre of Louisville, and Seattle Public Theatre, among many</w:t>
      </w:r>
      <w:r w:rsidRPr="41CA8B51" w:rsidR="00637734">
        <w:rPr>
          <w:color w:val="212121"/>
          <w:sz w:val="21"/>
          <w:szCs w:val="21"/>
        </w:rPr>
        <w:t> </w:t>
      </w:r>
      <w:r w:rsidRPr="41CA8B51" w:rsidR="00AF360F">
        <w:rPr>
          <w:color w:val="212121"/>
          <w:sz w:val="21"/>
          <w:szCs w:val="21"/>
        </w:rPr>
        <w:t>others. She has taught playwriting at the Chicago Public Schools, the William Inge</w:t>
      </w:r>
      <w:r w:rsidRPr="41CA8B51" w:rsidR="00637734">
        <w:rPr>
          <w:color w:val="212121"/>
          <w:sz w:val="21"/>
          <w:szCs w:val="21"/>
        </w:rPr>
        <w:t> </w:t>
      </w:r>
      <w:r w:rsidRPr="41CA8B51" w:rsidR="00AF360F">
        <w:rPr>
          <w:color w:val="212121"/>
          <w:sz w:val="21"/>
          <w:szCs w:val="21"/>
        </w:rPr>
        <w:t>Center at Independence Community College in Independence, Kansas, and Western</w:t>
      </w:r>
      <w:r w:rsidRPr="41CA8B51" w:rsidR="00637734">
        <w:rPr>
          <w:color w:val="212121"/>
          <w:sz w:val="21"/>
          <w:szCs w:val="21"/>
        </w:rPr>
        <w:t> </w:t>
      </w:r>
      <w:r w:rsidRPr="41CA8B51" w:rsidR="00AF360F">
        <w:rPr>
          <w:color w:val="212121"/>
          <w:sz w:val="21"/>
          <w:szCs w:val="21"/>
        </w:rPr>
        <w:t>Michigan University. She has also taught in professional</w:t>
      </w:r>
      <w:r w:rsidRPr="41CA8B51" w:rsidR="00637734">
        <w:rPr>
          <w:color w:val="212121"/>
          <w:sz w:val="21"/>
          <w:szCs w:val="21"/>
        </w:rPr>
        <w:t> </w:t>
      </w:r>
      <w:r w:rsidRPr="41CA8B51" w:rsidR="00AF360F">
        <w:rPr>
          <w:color w:val="212121"/>
          <w:sz w:val="21"/>
          <w:szCs w:val="21"/>
        </w:rPr>
        <w:t>training programs at Chicago Dramatists, Victory</w:t>
      </w:r>
      <w:r w:rsidRPr="41CA8B51" w:rsidR="00637734">
        <w:rPr>
          <w:color w:val="212121"/>
          <w:sz w:val="21"/>
          <w:szCs w:val="21"/>
        </w:rPr>
        <w:t> </w:t>
      </w:r>
      <w:r w:rsidRPr="41CA8B51" w:rsidR="00AF360F">
        <w:rPr>
          <w:color w:val="212121"/>
          <w:sz w:val="21"/>
          <w:szCs w:val="21"/>
        </w:rPr>
        <w:t>Gardens Theatre, and Northlight Theatre. She is a past</w:t>
      </w:r>
      <w:r w:rsidRPr="41CA8B51" w:rsidR="00637734">
        <w:rPr>
          <w:color w:val="212121"/>
          <w:sz w:val="21"/>
          <w:szCs w:val="21"/>
        </w:rPr>
        <w:t> </w:t>
      </w:r>
      <w:r w:rsidRPr="41CA8B51" w:rsidR="00AF360F">
        <w:rPr>
          <w:color w:val="212121"/>
          <w:sz w:val="21"/>
          <w:szCs w:val="21"/>
        </w:rPr>
        <w:t>recipient of two Illinois Arts Council Fellowships in</w:t>
      </w:r>
      <w:r w:rsidRPr="41CA8B51" w:rsidR="00637734">
        <w:rPr>
          <w:color w:val="212121"/>
          <w:sz w:val="21"/>
          <w:szCs w:val="21"/>
        </w:rPr>
        <w:t> </w:t>
      </w:r>
      <w:r w:rsidRPr="41CA8B51" w:rsidR="00AF360F">
        <w:rPr>
          <w:color w:val="212121"/>
          <w:sz w:val="21"/>
          <w:szCs w:val="21"/>
        </w:rPr>
        <w:t>Scriptwriting, a Julie Harris-Beverly Hills Theatre Guild</w:t>
      </w:r>
      <w:r w:rsidRPr="41CA8B51" w:rsidR="00637734">
        <w:rPr>
          <w:color w:val="212121"/>
          <w:sz w:val="21"/>
          <w:szCs w:val="21"/>
        </w:rPr>
        <w:t> </w:t>
      </w:r>
      <w:r w:rsidRPr="41CA8B51" w:rsidR="00AF360F">
        <w:rPr>
          <w:color w:val="212121"/>
          <w:sz w:val="21"/>
          <w:szCs w:val="21"/>
        </w:rPr>
        <w:t>Award, the Morton Sarett National Playwright Award,</w:t>
      </w:r>
      <w:r w:rsidRPr="41CA8B51" w:rsidR="00637734">
        <w:rPr>
          <w:color w:val="212121"/>
          <w:sz w:val="21"/>
          <w:szCs w:val="21"/>
        </w:rPr>
        <w:t> </w:t>
      </w:r>
      <w:r w:rsidRPr="41CA8B51" w:rsidR="00AF360F">
        <w:rPr>
          <w:color w:val="212121"/>
          <w:sz w:val="21"/>
          <w:szCs w:val="21"/>
        </w:rPr>
        <w:t>and a Sprenger-Lang New History Play Prize. She</w:t>
      </w:r>
      <w:r w:rsidRPr="41CA8B51" w:rsidR="00637734">
        <w:rPr>
          <w:color w:val="212121"/>
          <w:sz w:val="21"/>
          <w:szCs w:val="21"/>
        </w:rPr>
        <w:t> </w:t>
      </w:r>
      <w:r w:rsidRPr="41CA8B51" w:rsidR="00AF360F">
        <w:rPr>
          <w:color w:val="212121"/>
          <w:sz w:val="21"/>
          <w:szCs w:val="21"/>
        </w:rPr>
        <w:t>currently serves as the literary director of Chicago’s</w:t>
      </w:r>
      <w:r w:rsidRPr="41CA8B51" w:rsidR="00637734">
        <w:rPr>
          <w:color w:val="212121"/>
          <w:sz w:val="21"/>
          <w:szCs w:val="21"/>
        </w:rPr>
        <w:t> </w:t>
      </w:r>
      <w:r w:rsidRPr="41CA8B51" w:rsidR="00AF360F">
        <w:rPr>
          <w:color w:val="212121"/>
          <w:sz w:val="21"/>
          <w:szCs w:val="21"/>
        </w:rPr>
        <w:t>Rivendell Theatre Ensemble, Chicago’s leading theatre</w:t>
      </w:r>
      <w:r w:rsidRPr="41CA8B51" w:rsidR="00637734">
        <w:rPr>
          <w:color w:val="212121"/>
          <w:sz w:val="21"/>
          <w:szCs w:val="21"/>
        </w:rPr>
        <w:t> </w:t>
      </w:r>
      <w:r w:rsidRPr="41CA8B51" w:rsidR="00AF360F">
        <w:rPr>
          <w:color w:val="212121"/>
          <w:sz w:val="21"/>
          <w:szCs w:val="21"/>
        </w:rPr>
        <w:t>company dedicated to women’s stories, where she is also</w:t>
      </w:r>
      <w:r w:rsidRPr="41CA8B51" w:rsidR="00637734">
        <w:rPr>
          <w:color w:val="212121"/>
          <w:sz w:val="21"/>
          <w:szCs w:val="21"/>
        </w:rPr>
        <w:t> </w:t>
      </w:r>
      <w:r w:rsidRPr="41CA8B51" w:rsidR="00AF360F">
        <w:rPr>
          <w:color w:val="212121"/>
          <w:sz w:val="21"/>
          <w:szCs w:val="21"/>
        </w:rPr>
        <w:t>a longtime company member.</w:t>
      </w:r>
    </w:p>
    <w:p w:rsidR="00855153" w:rsidP="00855153" w:rsidRDefault="00F10F78" w14:paraId="1B0195A7" w14:textId="48147369">
      <w:pPr>
        <w:rPr>
          <w:b/>
          <w:bCs/>
          <w:color w:val="212121"/>
          <w:sz w:val="21"/>
          <w:szCs w:val="21"/>
        </w:rPr>
      </w:pPr>
      <w:r>
        <w:rPr>
          <w:b/>
          <w:bCs/>
          <w:color w:val="212121"/>
          <w:sz w:val="21"/>
          <w:szCs w:val="21"/>
        </w:rPr>
        <w:t>Gai Jones</w:t>
      </w:r>
      <w:r w:rsidR="009D0308">
        <w:rPr>
          <w:b/>
          <w:bCs/>
          <w:color w:val="212121"/>
          <w:sz w:val="21"/>
          <w:szCs w:val="21"/>
        </w:rPr>
        <w:t>- Senior Consultant</w:t>
      </w:r>
    </w:p>
    <w:p w:rsidRPr="000F3363" w:rsidR="000F3363" w:rsidP="000F3363" w:rsidRDefault="000F3363" w14:paraId="320AFEB8" w14:textId="13E89AE9">
      <w:pPr>
        <w:rPr>
          <w:color w:val="212121"/>
          <w:sz w:val="21"/>
          <w:szCs w:val="21"/>
        </w:rPr>
      </w:pPr>
      <w:r w:rsidRPr="000F3363">
        <w:rPr>
          <w:color w:val="212121"/>
          <w:sz w:val="21"/>
          <w:szCs w:val="21"/>
        </w:rPr>
        <w:t xml:space="preserve">Gai Jones, Founder of CA Youth in Theatre, entered educational theatre by way of a small liberal arts college for women in Oklahoma which offered a specialized degree, BA in Speech and Drama, an equivalent of a BFA. While teaching eighth grade Speech/Drama in Fullerton, CA, she completed an MA in Theatre as the first woman to receive the degree at CA State University, Fullerton in 1968. She taught Theatre at El Dorado High School, Placentia, CA, for thirty-four years. Upon retirement, the Black Box Theater was named The Gai Jones Theater. </w:t>
      </w:r>
      <w:r w:rsidR="009D0308">
        <w:rPr>
          <w:color w:val="212121"/>
          <w:sz w:val="21"/>
          <w:szCs w:val="21"/>
        </w:rPr>
        <w:t xml:space="preserve">She has </w:t>
      </w:r>
      <w:r w:rsidR="00DA0740">
        <w:rPr>
          <w:color w:val="212121"/>
          <w:sz w:val="21"/>
          <w:szCs w:val="21"/>
        </w:rPr>
        <w:t>s</w:t>
      </w:r>
      <w:r w:rsidRPr="000F3363">
        <w:rPr>
          <w:color w:val="212121"/>
          <w:sz w:val="21"/>
          <w:szCs w:val="21"/>
        </w:rPr>
        <w:t xml:space="preserve">erved on SCETA board, CETA SO and CETA boards as member-at-large, then President; Regional Director of Educational Theatre Association; CA State Thespian Director. </w:t>
      </w:r>
      <w:r w:rsidR="00DA0740">
        <w:rPr>
          <w:color w:val="212121"/>
          <w:sz w:val="21"/>
          <w:szCs w:val="21"/>
        </w:rPr>
        <w:t>Gai was n</w:t>
      </w:r>
      <w:r w:rsidRPr="000F3363">
        <w:rPr>
          <w:color w:val="212121"/>
          <w:sz w:val="21"/>
          <w:szCs w:val="21"/>
        </w:rPr>
        <w:t xml:space="preserve">amed to Who’s Who in Secondary Education, Young Leaders of Education, Who’s Who in Women Educators; Inductee into the ED TA and CA Thespian Hall of Fames; Recipient of CETA Outstanding Educator; Founder of CA Youth in Theatre, </w:t>
      </w:r>
      <w:proofErr w:type="spellStart"/>
      <w:r w:rsidRPr="000F3363">
        <w:rPr>
          <w:color w:val="212121"/>
          <w:sz w:val="21"/>
          <w:szCs w:val="21"/>
        </w:rPr>
        <w:t>EdTA</w:t>
      </w:r>
      <w:proofErr w:type="spellEnd"/>
      <w:r w:rsidRPr="000F3363">
        <w:rPr>
          <w:color w:val="212121"/>
          <w:sz w:val="21"/>
          <w:szCs w:val="21"/>
        </w:rPr>
        <w:t xml:space="preserve"> Presidents Award.</w:t>
      </w:r>
    </w:p>
    <w:p w:rsidR="00855153" w:rsidP="00855153" w:rsidRDefault="00855153" w14:paraId="3DF3ECEC" w14:textId="77777777">
      <w:pPr>
        <w:pStyle w:val="Default"/>
      </w:pPr>
    </w:p>
    <w:p w:rsidR="00DA0740" w:rsidP="00855153" w:rsidRDefault="00DA0740" w14:paraId="24D105C8" w14:textId="77777777">
      <w:pPr>
        <w:pStyle w:val="Default"/>
      </w:pPr>
    </w:p>
    <w:p w:rsidR="00DA0740" w:rsidP="00855153" w:rsidRDefault="00DA0740" w14:paraId="432A700D" w14:textId="77777777">
      <w:pPr>
        <w:pStyle w:val="Default"/>
      </w:pPr>
    </w:p>
    <w:p w:rsidR="00855153" w:rsidP="00855153" w:rsidRDefault="00855153" w14:paraId="51D4F78B" w14:textId="77777777">
      <w:pPr>
        <w:pStyle w:val="Default"/>
      </w:pPr>
    </w:p>
    <w:p w:rsidR="00855153" w:rsidP="00855153" w:rsidRDefault="00855153" w14:paraId="1FC0DCA7" w14:textId="72297938">
      <w:pPr>
        <w:rPr>
          <w:b/>
          <w:bCs/>
          <w:color w:val="212121"/>
          <w:sz w:val="21"/>
          <w:szCs w:val="21"/>
        </w:rPr>
      </w:pPr>
      <w:r>
        <w:rPr>
          <w:b/>
          <w:bCs/>
          <w:color w:val="212121"/>
          <w:sz w:val="21"/>
          <w:szCs w:val="21"/>
        </w:rPr>
        <w:t>Students: Describe the type(s) of students for which this submission is intended.</w:t>
      </w:r>
    </w:p>
    <w:p w:rsidRPr="00077F96" w:rsidR="00855153" w:rsidP="76F04585" w:rsidRDefault="00DA0740" w14:paraId="0BC3CBF8" w14:textId="3EDE95E3">
      <w:pPr>
        <w:rPr>
          <w:rFonts w:ascii="Calibri" w:hAnsi="Calibri" w:eastAsia="Calibri" w:cs="Calibri" w:asciiTheme="minorAscii" w:hAnsiTheme="minorAscii" w:eastAsiaTheme="minorAscii" w:cstheme="minorAscii"/>
          <w:color w:val="2D2D2D"/>
          <w:sz w:val="21"/>
          <w:szCs w:val="21"/>
        </w:rPr>
      </w:pPr>
      <w:r w:rsidRPr="76F04585" w:rsidR="00DA0740">
        <w:rPr>
          <w:rFonts w:ascii="Calibri" w:hAnsi="Calibri" w:eastAsia="Calibri" w:cs="Calibri" w:asciiTheme="minorAscii" w:hAnsiTheme="minorAscii" w:eastAsiaTheme="minorAscii" w:cstheme="minorAscii"/>
          <w:i w:val="1"/>
          <w:iCs w:val="1"/>
          <w:color w:val="212121"/>
          <w:sz w:val="21"/>
          <w:szCs w:val="21"/>
        </w:rPr>
        <w:t>Center Stage: Projects in Theatre Arts</w:t>
      </w:r>
      <w:r w:rsidRPr="76F04585" w:rsidR="00DA0740">
        <w:rPr>
          <w:rFonts w:ascii="Calibri" w:hAnsi="Calibri" w:eastAsia="Calibri" w:cs="Calibri" w:asciiTheme="minorAscii" w:hAnsiTheme="minorAscii" w:eastAsiaTheme="minorAscii" w:cstheme="minorAscii"/>
          <w:color w:val="212121"/>
          <w:sz w:val="21"/>
          <w:szCs w:val="21"/>
        </w:rPr>
        <w:t xml:space="preserve"> </w:t>
      </w:r>
      <w:r w:rsidRPr="76F04585" w:rsidR="00DA0740">
        <w:rPr>
          <w:rFonts w:ascii="Calibri" w:hAnsi="Calibri" w:eastAsia="Calibri" w:cs="Calibri" w:asciiTheme="minorAscii" w:hAnsiTheme="minorAscii" w:eastAsiaTheme="minorAscii" w:cstheme="minorAscii"/>
          <w:color w:val="212121"/>
          <w:sz w:val="21"/>
          <w:szCs w:val="21"/>
        </w:rPr>
        <w:t xml:space="preserve">is</w:t>
      </w:r>
      <w:r w:rsidRPr="76F04585" w:rsidR="00DA0740">
        <w:rPr>
          <w:rFonts w:ascii="Calibri" w:hAnsi="Calibri" w:eastAsia="Calibri" w:cs="Calibri" w:asciiTheme="minorAscii" w:hAnsiTheme="minorAscii" w:eastAsiaTheme="minorAscii" w:cstheme="minorAscii"/>
          <w:color w:val="212121"/>
          <w:sz w:val="21"/>
          <w:szCs w:val="21"/>
        </w:rPr>
        <w:t xml:space="preserve"> designed to support elective</w:t>
      </w:r>
      <w:r w:rsidRPr="76F04585" w:rsidR="00654DA7">
        <w:rPr>
          <w:rFonts w:ascii="Calibri" w:hAnsi="Calibri" w:eastAsia="Calibri" w:cs="Calibri" w:asciiTheme="minorAscii" w:hAnsiTheme="minorAscii" w:eastAsiaTheme="minorAscii" w:cstheme="minorAscii"/>
          <w:color w:val="212121"/>
          <w:sz w:val="21"/>
          <w:szCs w:val="21"/>
        </w:rPr>
        <w:t xml:space="preserve"> drama/theatre courses or after school drama programs for middle school students</w:t>
      </w:r>
      <w:r w:rsidRPr="76F04585" w:rsidR="00077F96">
        <w:rPr>
          <w:rFonts w:ascii="Calibri" w:hAnsi="Calibri" w:eastAsia="Calibri" w:cs="Calibri" w:asciiTheme="minorAscii" w:hAnsiTheme="minorAscii" w:eastAsiaTheme="minorAscii" w:cstheme="minorAscii"/>
          <w:color w:val="212121"/>
          <w:sz w:val="21"/>
          <w:szCs w:val="21"/>
        </w:rPr>
        <w:t xml:space="preserve">. This program helps support the course </w:t>
      </w:r>
      <w:r w:rsidRPr="76F04585" w:rsidR="00077F96">
        <w:rPr>
          <w:rFonts w:ascii="Calibri" w:hAnsi="Calibri" w:eastAsia="Calibri" w:cs="Calibri" w:asciiTheme="minorAscii" w:hAnsiTheme="minorAscii" w:eastAsiaTheme="minorAscii" w:cstheme="minorAscii"/>
          <w:color w:val="212121"/>
          <w:sz w:val="21"/>
          <w:szCs w:val="21"/>
        </w:rPr>
        <w:t xml:space="preserve">objectives</w:t>
      </w:r>
      <w:r w:rsidRPr="76F04585" w:rsidR="00077F96">
        <w:rPr>
          <w:rFonts w:ascii="Calibri" w:hAnsi="Calibri" w:eastAsia="Calibri" w:cs="Calibri" w:asciiTheme="minorAscii" w:hAnsiTheme="minorAscii" w:eastAsiaTheme="minorAscii" w:cstheme="minorAscii"/>
          <w:color w:val="212121"/>
          <w:sz w:val="21"/>
          <w:szCs w:val="21"/>
        </w:rPr>
        <w:t xml:space="preserve"> for </w:t>
      </w:r>
      <w:r w:rsidRPr="76F04585" w:rsidR="00A30120">
        <w:rPr>
          <w:rFonts w:ascii="Calibri" w:hAnsi="Calibri" w:eastAsia="Calibri" w:cs="Calibri" w:asciiTheme="minorAscii" w:hAnsiTheme="minorAscii" w:eastAsiaTheme="minorAscii" w:cstheme="minorAscii"/>
          <w:color w:val="212121"/>
          <w:sz w:val="21"/>
          <w:szCs w:val="21"/>
        </w:rPr>
        <w:t>M/J Theatre where s</w:t>
      </w:r>
      <w:r w:rsidRPr="76F04585" w:rsidR="00077F96">
        <w:rPr>
          <w:rFonts w:ascii="Calibri" w:hAnsi="Calibri" w:eastAsia="Calibri" w:cs="Calibri" w:asciiTheme="minorAscii" w:hAnsiTheme="minorAscii" w:eastAsiaTheme="minorAscii" w:cstheme="minorAscii"/>
          <w:color w:val="2D2D2D"/>
          <w:sz w:val="21"/>
          <w:szCs w:val="21"/>
          <w:shd w:val="clear" w:color="auto" w:fill="FFFFFF"/>
        </w:rPr>
        <w:t xml:space="preserve">tudents learn the basics of building a character through such activities as pantomime, improvisation, and effective speaking using articulation, projection, and breathing. Students also learn the importance of technical theatre and explore the use of such elements as costumes, props, and scenery. Students practice writing for the theatre and explore various theatre roles and functions. Public performances may serve as a culmination of specific instructional goals. Students may </w:t>
      </w:r>
      <w:r w:rsidRPr="76F04585" w:rsidR="00077F96">
        <w:rPr>
          <w:rFonts w:ascii="Calibri" w:hAnsi="Calibri" w:eastAsia="Calibri" w:cs="Calibri" w:asciiTheme="minorAscii" w:hAnsiTheme="minorAscii" w:eastAsiaTheme="minorAscii" w:cstheme="minorAscii"/>
          <w:color w:val="2D2D2D"/>
          <w:sz w:val="21"/>
          <w:szCs w:val="21"/>
          <w:shd w:val="clear" w:color="auto" w:fill="FFFFFF"/>
        </w:rPr>
        <w:t>be required</w:t>
      </w:r>
      <w:r w:rsidRPr="76F04585" w:rsidR="00077F96">
        <w:rPr>
          <w:rFonts w:ascii="Calibri" w:hAnsi="Calibri" w:eastAsia="Calibri" w:cs="Calibri" w:asciiTheme="minorAscii" w:hAnsiTheme="minorAscii" w:eastAsiaTheme="minorAscii" w:cstheme="minorAscii"/>
          <w:color w:val="2D2D2D"/>
          <w:sz w:val="21"/>
          <w:szCs w:val="21"/>
          <w:shd w:val="clear" w:color="auto" w:fill="FFFFFF"/>
        </w:rPr>
        <w:t xml:space="preserve"> to attend and/or </w:t>
      </w:r>
      <w:r w:rsidRPr="76F04585" w:rsidR="00077F96">
        <w:rPr>
          <w:rFonts w:ascii="Calibri" w:hAnsi="Calibri" w:eastAsia="Calibri" w:cs="Calibri" w:asciiTheme="minorAscii" w:hAnsiTheme="minorAscii" w:eastAsiaTheme="minorAscii" w:cstheme="minorAscii"/>
          <w:color w:val="2D2D2D"/>
          <w:sz w:val="21"/>
          <w:szCs w:val="21"/>
          <w:shd w:val="clear" w:color="auto" w:fill="FFFFFF"/>
        </w:rPr>
        <w:t>participate</w:t>
      </w:r>
      <w:r w:rsidRPr="76F04585" w:rsidR="00077F96">
        <w:rPr>
          <w:rFonts w:ascii="Calibri" w:hAnsi="Calibri" w:eastAsia="Calibri" w:cs="Calibri" w:asciiTheme="minorAscii" w:hAnsiTheme="minorAscii" w:eastAsiaTheme="minorAscii" w:cstheme="minorAscii"/>
          <w:color w:val="2D2D2D"/>
          <w:sz w:val="21"/>
          <w:szCs w:val="21"/>
          <w:shd w:val="clear" w:color="auto" w:fill="FFFFFF"/>
        </w:rPr>
        <w:t xml:space="preserve"> in rehearsals and performances outside the school day to support, extend, </w:t>
      </w:r>
      <w:r w:rsidRPr="76F04585" w:rsidR="696CF230">
        <w:rPr>
          <w:rFonts w:ascii="Calibri" w:hAnsi="Calibri" w:eastAsia="Calibri" w:cs="Calibri" w:asciiTheme="minorAscii" w:hAnsiTheme="minorAscii" w:eastAsiaTheme="minorAscii" w:cstheme="minorAscii"/>
          <w:color w:val="2D2D2D"/>
          <w:sz w:val="21"/>
          <w:szCs w:val="21"/>
          <w:shd w:val="clear" w:color="auto" w:fill="FFFFFF"/>
        </w:rPr>
        <w:t xml:space="preserve">and </w:t>
      </w:r>
      <w:r w:rsidRPr="76F04585" w:rsidR="00077F96">
        <w:rPr>
          <w:rFonts w:ascii="Calibri" w:hAnsi="Calibri" w:eastAsia="Calibri" w:cs="Calibri" w:asciiTheme="minorAscii" w:hAnsiTheme="minorAscii" w:eastAsiaTheme="minorAscii" w:cstheme="minorAscii"/>
          <w:color w:val="2D2D2D"/>
          <w:sz w:val="21"/>
          <w:szCs w:val="21"/>
          <w:shd w:val="clear" w:color="auto" w:fill="FFFFFF"/>
        </w:rPr>
        <w:t>assess learning in the classroom</w:t>
      </w:r>
      <w:r w:rsidRPr="76F04585" w:rsidR="51BE3DF0">
        <w:rPr>
          <w:rFonts w:ascii="Calibri" w:hAnsi="Calibri" w:eastAsia="Calibri" w:cs="Calibri" w:asciiTheme="minorAscii" w:hAnsiTheme="minorAscii" w:eastAsiaTheme="minorAscii" w:cstheme="minorAscii"/>
          <w:color w:val="2D2D2D"/>
          <w:sz w:val="21"/>
          <w:szCs w:val="21"/>
          <w:shd w:val="clear" w:color="auto" w:fill="FFFFFF"/>
        </w:rPr>
        <w:t xml:space="preserve">. These activities may also </w:t>
      </w:r>
      <w:r w:rsidRPr="76F04585" w:rsidR="00077F96">
        <w:rPr>
          <w:rFonts w:ascii="Calibri" w:hAnsi="Calibri" w:eastAsia="Calibri" w:cs="Calibri" w:asciiTheme="minorAscii" w:hAnsiTheme="minorAscii" w:eastAsiaTheme="minorAscii" w:cstheme="minorAscii"/>
          <w:color w:val="2D2D2D"/>
          <w:sz w:val="21"/>
          <w:szCs w:val="21"/>
          <w:shd w:val="clear" w:color="auto" w:fill="FFFFFF"/>
        </w:rPr>
        <w:t xml:space="preserve">serve as a culmination of specific instructional goals. </w:t>
      </w:r>
    </w:p>
    <w:p w:rsidR="00855153" w:rsidP="00855153" w:rsidRDefault="00855153" w14:paraId="7174A93B" w14:textId="77777777">
      <w:pPr>
        <w:pStyle w:val="Default"/>
      </w:pPr>
    </w:p>
    <w:p w:rsidR="00855153" w:rsidP="00855153" w:rsidRDefault="00855153" w14:paraId="795FDFC1" w14:textId="77777777">
      <w:pPr>
        <w:pStyle w:val="Default"/>
      </w:pPr>
    </w:p>
    <w:p w:rsidR="00855153" w:rsidP="00855153" w:rsidRDefault="00855153" w14:paraId="6E17D5B0" w14:textId="77777777">
      <w:pPr>
        <w:pStyle w:val="Default"/>
      </w:pPr>
    </w:p>
    <w:p w:rsidR="00855153" w:rsidP="00855153" w:rsidRDefault="00855153" w14:paraId="236DB467" w14:textId="19370C97">
      <w:pPr>
        <w:pStyle w:val="Default"/>
        <w:rPr>
          <w:color w:val="212121"/>
          <w:sz w:val="21"/>
          <w:szCs w:val="21"/>
        </w:rPr>
      </w:pPr>
      <w:r>
        <w:rPr>
          <w:b/>
          <w:bCs/>
          <w:color w:val="212121"/>
          <w:sz w:val="21"/>
          <w:szCs w:val="21"/>
        </w:rPr>
        <w:t>1. List the Florida districts in which this program has been piloted in the last eighteen</w:t>
      </w:r>
      <w:r>
        <w:rPr>
          <w:b/>
          <w:bCs/>
          <w:color w:val="212121"/>
          <w:sz w:val="21"/>
          <w:szCs w:val="21"/>
        </w:rPr>
        <w:t xml:space="preserve"> </w:t>
      </w:r>
      <w:r>
        <w:rPr>
          <w:b/>
          <w:bCs/>
          <w:color w:val="212121"/>
          <w:sz w:val="21"/>
          <w:szCs w:val="21"/>
        </w:rPr>
        <w:t>months.</w:t>
      </w:r>
    </w:p>
    <w:p w:rsidR="00855153" w:rsidP="76F04585" w:rsidRDefault="00855153" w14:paraId="42AEA9CF" w14:textId="6999C7CD">
      <w:pPr>
        <w:pStyle w:val="Default"/>
        <w:rPr>
          <w:rFonts w:ascii="Calibri" w:hAnsi="Calibri" w:eastAsia="Calibri" w:cs="Calibri" w:asciiTheme="minorAscii" w:hAnsiTheme="minorAscii" w:eastAsiaTheme="minorAscii" w:cstheme="minorAscii"/>
          <w:color w:val="212121"/>
          <w:sz w:val="21"/>
          <w:szCs w:val="21"/>
        </w:rPr>
      </w:pPr>
      <w:r w:rsidRPr="76F04585" w:rsidR="00855153">
        <w:rPr>
          <w:rFonts w:ascii="Calibri" w:hAnsi="Calibri" w:eastAsia="Calibri" w:cs="Calibri" w:asciiTheme="minorAscii" w:hAnsiTheme="minorAscii" w:eastAsiaTheme="minorAscii" w:cstheme="minorAscii"/>
          <w:color w:val="212121"/>
          <w:sz w:val="21"/>
          <w:szCs w:val="21"/>
        </w:rPr>
        <w:t>This program has not been piloted in Florida districts in the last eighteen months.</w:t>
      </w:r>
    </w:p>
    <w:p w:rsidR="00855153" w:rsidP="00855153" w:rsidRDefault="00855153" w14:paraId="1956203C" w14:textId="77777777">
      <w:pPr>
        <w:pStyle w:val="Default"/>
        <w:rPr>
          <w:b/>
          <w:bCs/>
          <w:color w:val="212121"/>
          <w:sz w:val="21"/>
          <w:szCs w:val="21"/>
        </w:rPr>
      </w:pPr>
    </w:p>
    <w:p w:rsidR="00855153" w:rsidP="00855153" w:rsidRDefault="00855153" w14:paraId="68A1C48F" w14:textId="06B6E280">
      <w:pPr>
        <w:pStyle w:val="Default"/>
        <w:rPr>
          <w:color w:val="212121"/>
          <w:sz w:val="21"/>
          <w:szCs w:val="21"/>
        </w:rPr>
      </w:pPr>
      <w:r>
        <w:rPr>
          <w:b/>
          <w:bCs/>
          <w:color w:val="212121"/>
          <w:sz w:val="21"/>
          <w:szCs w:val="21"/>
        </w:rPr>
        <w:t>2. HOW ARE YOUR DIGITAL MATERIALS SEARCHABLE BY FLORIDA STATE STANDARDS (SECTION1006.33(1)(E), FLORIDA STATUTES)?</w:t>
      </w:r>
    </w:p>
    <w:p w:rsidR="00855153" w:rsidP="00855153" w:rsidRDefault="00855153" w14:paraId="20FE9C9C" w14:textId="77777777">
      <w:pPr>
        <w:pStyle w:val="Default"/>
        <w:rPr>
          <w:color w:val="212121"/>
          <w:sz w:val="21"/>
          <w:szCs w:val="21"/>
        </w:rPr>
      </w:pPr>
    </w:p>
    <w:p w:rsidR="00855153" w:rsidP="76F04585" w:rsidRDefault="00855153" w14:paraId="3D0415EB" w14:textId="0B899513">
      <w:pPr>
        <w:rPr>
          <w:rFonts w:ascii="Calibri" w:hAnsi="Calibri" w:eastAsia="Calibri" w:cs="Calibri" w:asciiTheme="minorAscii" w:hAnsiTheme="minorAscii" w:eastAsiaTheme="minorAscii" w:cstheme="minorAscii"/>
          <w:color w:val="212121"/>
          <w:sz w:val="21"/>
          <w:szCs w:val="21"/>
        </w:rPr>
      </w:pPr>
      <w:r w:rsidRPr="76F04585" w:rsidR="00855153">
        <w:rPr>
          <w:rFonts w:ascii="Calibri" w:hAnsi="Calibri" w:eastAsia="Calibri" w:cs="Calibri" w:asciiTheme="minorAscii" w:hAnsiTheme="minorAscii" w:eastAsiaTheme="minorAscii" w:cstheme="minorAscii"/>
          <w:color w:val="212121"/>
          <w:sz w:val="21"/>
          <w:szCs w:val="21"/>
        </w:rPr>
        <w:t>The program correlation document</w:t>
      </w:r>
      <w:r w:rsidRPr="76F04585" w:rsidR="00A30120">
        <w:rPr>
          <w:rFonts w:ascii="Calibri" w:hAnsi="Calibri" w:eastAsia="Calibri" w:cs="Calibri" w:asciiTheme="minorAscii" w:hAnsiTheme="minorAscii" w:eastAsiaTheme="minorAscii" w:cstheme="minorAscii"/>
          <w:color w:val="212121"/>
          <w:sz w:val="21"/>
          <w:szCs w:val="21"/>
        </w:rPr>
        <w:t xml:space="preserve">, found in the Teacher </w:t>
      </w:r>
      <w:r w:rsidRPr="76F04585" w:rsidR="007049B6">
        <w:rPr>
          <w:rFonts w:ascii="Calibri" w:hAnsi="Calibri" w:eastAsia="Calibri" w:cs="Calibri" w:asciiTheme="minorAscii" w:hAnsiTheme="minorAscii" w:eastAsiaTheme="minorAscii" w:cstheme="minorAscii"/>
          <w:color w:val="212121"/>
          <w:sz w:val="21"/>
          <w:szCs w:val="21"/>
        </w:rPr>
        <w:t xml:space="preserve">Resource book, is </w:t>
      </w:r>
      <w:r w:rsidRPr="76F04585" w:rsidR="00855153">
        <w:rPr>
          <w:rFonts w:ascii="Calibri" w:hAnsi="Calibri" w:eastAsia="Calibri" w:cs="Calibri" w:asciiTheme="minorAscii" w:hAnsiTheme="minorAscii" w:eastAsiaTheme="minorAscii" w:cstheme="minorAscii"/>
          <w:color w:val="212121"/>
          <w:sz w:val="21"/>
          <w:szCs w:val="21"/>
        </w:rPr>
        <w:t>available on Perfection Nex</w:t>
      </w:r>
      <w:r w:rsidRPr="76F04585" w:rsidR="007049B6">
        <w:rPr>
          <w:rFonts w:ascii="Calibri" w:hAnsi="Calibri" w:eastAsia="Calibri" w:cs="Calibri" w:asciiTheme="minorAscii" w:hAnsiTheme="minorAscii" w:eastAsiaTheme="minorAscii" w:cstheme="minorAscii"/>
          <w:color w:val="212121"/>
          <w:sz w:val="21"/>
          <w:szCs w:val="21"/>
        </w:rPr>
        <w:t xml:space="preserve">t. The eBook format </w:t>
      </w:r>
      <w:r w:rsidRPr="76F04585" w:rsidR="00855153">
        <w:rPr>
          <w:rFonts w:ascii="Calibri" w:hAnsi="Calibri" w:eastAsia="Calibri" w:cs="Calibri" w:asciiTheme="minorAscii" w:hAnsiTheme="minorAscii" w:eastAsiaTheme="minorAscii" w:cstheme="minorAscii"/>
          <w:color w:val="212121"/>
          <w:sz w:val="21"/>
          <w:szCs w:val="21"/>
        </w:rPr>
        <w:t>allows one to search</w:t>
      </w:r>
      <w:r w:rsidRPr="76F04585" w:rsidR="00855153">
        <w:rPr>
          <w:rFonts w:ascii="Calibri" w:hAnsi="Calibri" w:eastAsia="Calibri" w:cs="Calibri" w:asciiTheme="minorAscii" w:hAnsiTheme="minorAscii" w:eastAsiaTheme="minorAscii" w:cstheme="minorAscii"/>
          <w:color w:val="212121"/>
          <w:sz w:val="21"/>
          <w:szCs w:val="21"/>
        </w:rPr>
        <w:t xml:space="preserve"> </w:t>
      </w:r>
      <w:r w:rsidRPr="76F04585" w:rsidR="00855153">
        <w:rPr>
          <w:rFonts w:ascii="Calibri" w:hAnsi="Calibri" w:eastAsia="Calibri" w:cs="Calibri" w:asciiTheme="minorAscii" w:hAnsiTheme="minorAscii" w:eastAsiaTheme="minorAscii" w:cstheme="minorAscii"/>
          <w:color w:val="212121"/>
          <w:sz w:val="21"/>
          <w:szCs w:val="21"/>
        </w:rPr>
        <w:t>by Florida State Standards.</w:t>
      </w:r>
    </w:p>
    <w:p w:rsidR="00855153" w:rsidP="00855153" w:rsidRDefault="00855153" w14:paraId="67BF65E8" w14:textId="77777777">
      <w:pPr>
        <w:rPr>
          <w:rFonts w:ascii="Poppins" w:hAnsi="Poppins" w:cs="Poppins"/>
          <w:color w:val="212121"/>
          <w:sz w:val="21"/>
          <w:szCs w:val="21"/>
        </w:rPr>
      </w:pPr>
    </w:p>
    <w:p w:rsidR="00855153" w:rsidP="00855153" w:rsidRDefault="00855153" w14:paraId="18E7E9C4" w14:textId="77777777">
      <w:pPr>
        <w:pStyle w:val="Default"/>
      </w:pPr>
    </w:p>
    <w:p w:rsidR="00855153" w:rsidP="00855153" w:rsidRDefault="00855153" w14:paraId="13FFC94A" w14:textId="77777777">
      <w:pPr>
        <w:pStyle w:val="Default"/>
      </w:pPr>
    </w:p>
    <w:p w:rsidR="00855153" w:rsidP="00855153" w:rsidRDefault="00855153" w14:paraId="6AA0C93F" w14:textId="77777777">
      <w:pPr>
        <w:rPr>
          <w:b/>
          <w:bCs/>
          <w:color w:val="212121"/>
          <w:sz w:val="21"/>
          <w:szCs w:val="21"/>
        </w:rPr>
      </w:pPr>
      <w:r>
        <w:rPr>
          <w:b/>
          <w:bCs/>
          <w:color w:val="212121"/>
          <w:sz w:val="21"/>
          <w:szCs w:val="21"/>
        </w:rPr>
        <w:t>3. IDENTIFY AND DESCRIBE THE COMPONENTS OF THE MAJOR TOOL. The Major Tool is</w:t>
      </w:r>
      <w:r>
        <w:rPr>
          <w:b/>
          <w:bCs/>
          <w:color w:val="212121"/>
          <w:sz w:val="21"/>
          <w:szCs w:val="21"/>
        </w:rPr>
        <w:t xml:space="preserve"> </w:t>
      </w:r>
      <w:r>
        <w:rPr>
          <w:b/>
          <w:bCs/>
          <w:color w:val="212121"/>
          <w:sz w:val="21"/>
          <w:szCs w:val="21"/>
        </w:rPr>
        <w:t>comprised of the items necessary to meet the standards and requirements of the category</w:t>
      </w:r>
      <w:r>
        <w:rPr>
          <w:b/>
          <w:bCs/>
          <w:color w:val="212121"/>
          <w:sz w:val="21"/>
          <w:szCs w:val="21"/>
        </w:rPr>
        <w:t xml:space="preserve"> </w:t>
      </w:r>
      <w:r>
        <w:rPr>
          <w:b/>
          <w:bCs/>
          <w:color w:val="212121"/>
          <w:sz w:val="21"/>
          <w:szCs w:val="21"/>
        </w:rPr>
        <w:t>for which it is designed and submitted. As part of this section, include a description of the</w:t>
      </w:r>
      <w:r>
        <w:rPr>
          <w:b/>
          <w:bCs/>
          <w:color w:val="212121"/>
          <w:sz w:val="21"/>
          <w:szCs w:val="21"/>
        </w:rPr>
        <w:t xml:space="preserve"> </w:t>
      </w:r>
      <w:r>
        <w:rPr>
          <w:b/>
          <w:bCs/>
          <w:color w:val="212121"/>
          <w:sz w:val="21"/>
          <w:szCs w:val="21"/>
        </w:rPr>
        <w:t>educational approach of the submission.</w:t>
      </w:r>
      <w:r>
        <w:rPr>
          <w:b/>
          <w:bCs/>
          <w:color w:val="212121"/>
          <w:sz w:val="21"/>
          <w:szCs w:val="21"/>
        </w:rPr>
        <w:t xml:space="preserve"> </w:t>
      </w:r>
    </w:p>
    <w:p w:rsidR="00855153" w:rsidP="00855153" w:rsidRDefault="00855153" w14:paraId="2C5576AA" w14:textId="74C35C4A">
      <w:pPr>
        <w:rPr>
          <w:b w:val="1"/>
          <w:bCs w:val="1"/>
          <w:color w:val="212121"/>
          <w:sz w:val="21"/>
          <w:szCs w:val="21"/>
        </w:rPr>
      </w:pPr>
      <w:r w:rsidRPr="20864E9F" w:rsidR="3C98BA14">
        <w:rPr>
          <w:b w:val="1"/>
          <w:bCs w:val="1"/>
          <w:color w:val="212121"/>
          <w:sz w:val="21"/>
          <w:szCs w:val="21"/>
        </w:rPr>
        <w:t>Educational Approach: (The information provided here will be used in the instructional</w:t>
      </w:r>
      <w:r w:rsidRPr="20864E9F" w:rsidR="3C98BA14">
        <w:rPr>
          <w:b w:val="1"/>
          <w:bCs w:val="1"/>
          <w:color w:val="212121"/>
          <w:sz w:val="21"/>
          <w:szCs w:val="21"/>
        </w:rPr>
        <w:t xml:space="preserve"> </w:t>
      </w:r>
      <w:r w:rsidRPr="20864E9F" w:rsidR="3C98BA14">
        <w:rPr>
          <w:b w:val="1"/>
          <w:bCs w:val="1"/>
          <w:color w:val="212121"/>
          <w:sz w:val="21"/>
          <w:szCs w:val="21"/>
        </w:rPr>
        <w:t>materials catalog in the case of adoption of the program.</w:t>
      </w:r>
      <w:r w:rsidRPr="20864E9F" w:rsidR="3C98BA14">
        <w:rPr>
          <w:b w:val="1"/>
          <w:bCs w:val="1"/>
          <w:color w:val="212121"/>
          <w:sz w:val="21"/>
          <w:szCs w:val="21"/>
        </w:rPr>
        <w:t xml:space="preserve"> Please limit your response to 500</w:t>
      </w:r>
      <w:r w:rsidRPr="20864E9F" w:rsidR="243BF5E0">
        <w:rPr>
          <w:b w:val="1"/>
          <w:bCs w:val="1"/>
          <w:color w:val="212121"/>
          <w:sz w:val="21"/>
          <w:szCs w:val="21"/>
        </w:rPr>
        <w:t xml:space="preserve"> </w:t>
      </w:r>
      <w:r w:rsidRPr="20864E9F" w:rsidR="3C98BA14">
        <w:rPr>
          <w:b w:val="1"/>
          <w:bCs w:val="1"/>
          <w:color w:val="212121"/>
          <w:sz w:val="21"/>
          <w:szCs w:val="21"/>
        </w:rPr>
        <w:t>words or less.)</w:t>
      </w:r>
      <w:r w:rsidRPr="20864E9F" w:rsidR="3C98BA14">
        <w:rPr>
          <w:b w:val="1"/>
          <w:bCs w:val="1"/>
          <w:color w:val="212121"/>
          <w:sz w:val="21"/>
          <w:szCs w:val="21"/>
        </w:rPr>
        <w:t xml:space="preserve">  </w:t>
      </w:r>
    </w:p>
    <w:p w:rsidRPr="0014019F" w:rsidR="0014019F" w:rsidP="41CA8B51" w:rsidRDefault="0014019F" w14:paraId="0055B331" w14:textId="0A15B4FA">
      <w:pPr>
        <w:pStyle w:val="Normal"/>
        <w:suppressLineNumbers w:val="0"/>
        <w:bidi w:val="0"/>
        <w:spacing w:before="0" w:beforeAutospacing="off" w:after="160" w:afterAutospacing="off" w:line="259" w:lineRule="auto"/>
        <w:ind w:left="0" w:right="0"/>
        <w:jc w:val="left"/>
        <w:rPr>
          <w:color w:val="212121"/>
          <w:sz w:val="21"/>
          <w:szCs w:val="21"/>
        </w:rPr>
      </w:pPr>
      <w:r w:rsidRPr="41CA8B51" w:rsidR="7EF2BEEB">
        <w:rPr>
          <w:color w:val="212121"/>
          <w:sz w:val="21"/>
          <w:szCs w:val="21"/>
        </w:rPr>
        <w:t>Today</w:t>
      </w:r>
      <w:r w:rsidRPr="41CA8B51" w:rsidR="0014019F">
        <w:rPr>
          <w:color w:val="212121"/>
          <w:sz w:val="21"/>
          <w:szCs w:val="21"/>
        </w:rPr>
        <w:t xml:space="preserve">, the widespread use of </w:t>
      </w:r>
      <w:r w:rsidRPr="41CA8B51" w:rsidR="6F1A29A0">
        <w:rPr>
          <w:color w:val="212121"/>
          <w:sz w:val="21"/>
          <w:szCs w:val="21"/>
        </w:rPr>
        <w:t xml:space="preserve">technology </w:t>
      </w:r>
      <w:r w:rsidRPr="41CA8B51" w:rsidR="0014019F">
        <w:rPr>
          <w:color w:val="212121"/>
          <w:sz w:val="21"/>
          <w:szCs w:val="21"/>
        </w:rPr>
        <w:t>often leaves individuals longing for genuine human interaction. This gap underscores the urgent need for effective communication skills, particularly among students. Schools are responding to this societal demand by emphasizing the training of students in creative and critical communication, enabling them to share ideas and express feelings effectively.</w:t>
      </w:r>
    </w:p>
    <w:p w:rsidRPr="0014019F" w:rsidR="0014019F" w:rsidP="0014019F" w:rsidRDefault="0014019F" w14:paraId="72C80383" w14:textId="77777777">
      <w:pPr>
        <w:rPr>
          <w:color w:val="212121"/>
          <w:sz w:val="21"/>
          <w:szCs w:val="21"/>
        </w:rPr>
      </w:pPr>
    </w:p>
    <w:p w:rsidRPr="0014019F" w:rsidR="0014019F" w:rsidP="0014019F" w:rsidRDefault="0014019F" w14:paraId="7E3BB8F1" w14:textId="1BA78F47">
      <w:pPr>
        <w:rPr>
          <w:color w:val="212121"/>
          <w:sz w:val="21"/>
          <w:szCs w:val="21"/>
        </w:rPr>
      </w:pPr>
      <w:r w:rsidRPr="41CA8B51" w:rsidR="0014019F">
        <w:rPr>
          <w:color w:val="212121"/>
          <w:sz w:val="21"/>
          <w:szCs w:val="21"/>
        </w:rPr>
        <w:t>This educational approach</w:t>
      </w:r>
      <w:r w:rsidRPr="41CA8B51" w:rsidR="0014019F">
        <w:rPr>
          <w:color w:val="212121"/>
          <w:sz w:val="21"/>
          <w:szCs w:val="21"/>
        </w:rPr>
        <w:t xml:space="preserve"> of </w:t>
      </w:r>
      <w:r w:rsidRPr="41CA8B51" w:rsidR="00756F10">
        <w:rPr>
          <w:i w:val="1"/>
          <w:iCs w:val="1"/>
          <w:color w:val="212121"/>
          <w:sz w:val="21"/>
          <w:szCs w:val="21"/>
        </w:rPr>
        <w:t>Center Stage: Project</w:t>
      </w:r>
      <w:r w:rsidRPr="41CA8B51" w:rsidR="63B14BCE">
        <w:rPr>
          <w:i w:val="1"/>
          <w:iCs w:val="1"/>
          <w:color w:val="212121"/>
          <w:sz w:val="21"/>
          <w:szCs w:val="21"/>
        </w:rPr>
        <w:t>s</w:t>
      </w:r>
      <w:r w:rsidRPr="41CA8B51" w:rsidR="00756F10">
        <w:rPr>
          <w:i w:val="1"/>
          <w:iCs w:val="1"/>
          <w:color w:val="212121"/>
          <w:sz w:val="21"/>
          <w:szCs w:val="21"/>
        </w:rPr>
        <w:t xml:space="preserve"> in Theatre Arts</w:t>
      </w:r>
      <w:r w:rsidRPr="41CA8B51" w:rsidR="0014019F">
        <w:rPr>
          <w:color w:val="212121"/>
          <w:sz w:val="21"/>
          <w:szCs w:val="21"/>
        </w:rPr>
        <w:t xml:space="preserve"> is in its</w:t>
      </w:r>
      <w:r w:rsidRPr="41CA8B51" w:rsidR="00756F10">
        <w:rPr>
          <w:color w:val="212121"/>
          <w:sz w:val="21"/>
          <w:szCs w:val="21"/>
        </w:rPr>
        <w:t xml:space="preserve"> </w:t>
      </w:r>
      <w:r w:rsidRPr="41CA8B51" w:rsidR="0014019F">
        <w:rPr>
          <w:color w:val="212121"/>
          <w:sz w:val="21"/>
          <w:szCs w:val="21"/>
        </w:rPr>
        <w:t xml:space="preserve">comprehensive </w:t>
      </w:r>
      <w:r w:rsidRPr="41CA8B51" w:rsidR="00756F10">
        <w:rPr>
          <w:color w:val="212121"/>
          <w:sz w:val="21"/>
          <w:szCs w:val="21"/>
        </w:rPr>
        <w:t>design</w:t>
      </w:r>
      <w:r w:rsidRPr="41CA8B51" w:rsidR="0014019F">
        <w:rPr>
          <w:color w:val="212121"/>
          <w:sz w:val="21"/>
          <w:szCs w:val="21"/>
        </w:rPr>
        <w:t xml:space="preserve"> to equip teenagers with the communication </w:t>
      </w:r>
      <w:r w:rsidRPr="41CA8B51" w:rsidR="0014019F">
        <w:rPr>
          <w:color w:val="212121"/>
          <w:sz w:val="21"/>
          <w:szCs w:val="21"/>
        </w:rPr>
        <w:t>expertise</w:t>
      </w:r>
      <w:r w:rsidRPr="41CA8B51" w:rsidR="0014019F">
        <w:rPr>
          <w:color w:val="212121"/>
          <w:sz w:val="21"/>
          <w:szCs w:val="21"/>
        </w:rPr>
        <w:t xml:space="preserve"> and confidence essential for fulfilling adult lives</w:t>
      </w:r>
      <w:r w:rsidRPr="41CA8B51" w:rsidR="00756F10">
        <w:rPr>
          <w:color w:val="212121"/>
          <w:sz w:val="21"/>
          <w:szCs w:val="21"/>
        </w:rPr>
        <w:t xml:space="preserve"> using theatre as the means of delivery</w:t>
      </w:r>
      <w:r w:rsidRPr="41CA8B51" w:rsidR="0014019F">
        <w:rPr>
          <w:color w:val="212121"/>
          <w:sz w:val="21"/>
          <w:szCs w:val="21"/>
        </w:rPr>
        <w:t>. The program offers practical, engaging assignments that help students understand the communication process and navigate various verbal and nonverbal contexts with ease. By integrating creative drama, formal theatre, and oral interpretation, students experience a broad spectrum of communication scenarios, enhancing their ability to interact successfully with others.</w:t>
      </w:r>
    </w:p>
    <w:p w:rsidRPr="0014019F" w:rsidR="0014019F" w:rsidP="0014019F" w:rsidRDefault="0014019F" w14:paraId="5432E39F" w14:textId="77777777">
      <w:pPr>
        <w:rPr>
          <w:color w:val="212121"/>
          <w:sz w:val="21"/>
          <w:szCs w:val="21"/>
        </w:rPr>
      </w:pPr>
    </w:p>
    <w:p w:rsidRPr="0014019F" w:rsidR="0014019F" w:rsidP="0014019F" w:rsidRDefault="0014019F" w14:paraId="3F531E28" w14:textId="34F006D9">
      <w:pPr>
        <w:rPr>
          <w:color w:val="212121"/>
          <w:sz w:val="21"/>
          <w:szCs w:val="21"/>
        </w:rPr>
      </w:pPr>
      <w:r w:rsidRPr="41CA8B51" w:rsidR="0014019F">
        <w:rPr>
          <w:color w:val="212121"/>
          <w:sz w:val="21"/>
          <w:szCs w:val="21"/>
        </w:rPr>
        <w:t xml:space="preserve">Specifically tailored for drama educators, </w:t>
      </w:r>
      <w:r w:rsidRPr="41CA8B51" w:rsidR="00ED7A70">
        <w:rPr>
          <w:i w:val="1"/>
          <w:iCs w:val="1"/>
          <w:color w:val="212121"/>
          <w:sz w:val="21"/>
          <w:szCs w:val="21"/>
        </w:rPr>
        <w:t>Center Stage: Project</w:t>
      </w:r>
      <w:r w:rsidRPr="41CA8B51" w:rsidR="080498A8">
        <w:rPr>
          <w:i w:val="1"/>
          <w:iCs w:val="1"/>
          <w:color w:val="212121"/>
          <w:sz w:val="21"/>
          <w:szCs w:val="21"/>
        </w:rPr>
        <w:t>s</w:t>
      </w:r>
      <w:r w:rsidRPr="41CA8B51" w:rsidR="00ED7A70">
        <w:rPr>
          <w:i w:val="1"/>
          <w:iCs w:val="1"/>
          <w:color w:val="212121"/>
          <w:sz w:val="21"/>
          <w:szCs w:val="21"/>
        </w:rPr>
        <w:t xml:space="preserve"> </w:t>
      </w:r>
      <w:r w:rsidRPr="41CA8B51" w:rsidR="00ED7A70">
        <w:rPr>
          <w:i w:val="1"/>
          <w:iCs w:val="1"/>
          <w:color w:val="212121"/>
          <w:sz w:val="21"/>
          <w:szCs w:val="21"/>
        </w:rPr>
        <w:t>in Theatre Arts</w:t>
      </w:r>
      <w:r w:rsidRPr="41CA8B51" w:rsidR="00ED7A70">
        <w:rPr>
          <w:color w:val="212121"/>
          <w:sz w:val="21"/>
          <w:szCs w:val="21"/>
        </w:rPr>
        <w:t xml:space="preserve"> </w:t>
      </w:r>
      <w:r w:rsidRPr="41CA8B51" w:rsidR="0014019F">
        <w:rPr>
          <w:color w:val="212121"/>
          <w:sz w:val="21"/>
          <w:szCs w:val="21"/>
        </w:rPr>
        <w:t xml:space="preserve">acknowledges the challenges teachers face in stimulating creativity within constrained class schedules and </w:t>
      </w:r>
      <w:r w:rsidRPr="41CA8B51" w:rsidR="7A3819DE">
        <w:rPr>
          <w:color w:val="212121"/>
          <w:sz w:val="21"/>
          <w:szCs w:val="21"/>
        </w:rPr>
        <w:t xml:space="preserve">with </w:t>
      </w:r>
      <w:r w:rsidRPr="41CA8B51" w:rsidR="0014019F">
        <w:rPr>
          <w:color w:val="212121"/>
          <w:sz w:val="21"/>
          <w:szCs w:val="21"/>
        </w:rPr>
        <w:t xml:space="preserve">limited preparation time. To address this, the program provides a wealth of ready-to-use activities that encourage active student participation. Each chapter </w:t>
      </w:r>
      <w:r w:rsidRPr="41CA8B51" w:rsidR="0014019F">
        <w:rPr>
          <w:color w:val="212121"/>
          <w:sz w:val="21"/>
          <w:szCs w:val="21"/>
        </w:rPr>
        <w:t>contains</w:t>
      </w:r>
      <w:r w:rsidRPr="41CA8B51" w:rsidR="0014019F">
        <w:rPr>
          <w:color w:val="212121"/>
          <w:sz w:val="21"/>
          <w:szCs w:val="21"/>
        </w:rPr>
        <w:t xml:space="preserve"> a primary project alongside </w:t>
      </w:r>
      <w:r w:rsidRPr="41CA8B51" w:rsidR="0014019F">
        <w:rPr>
          <w:color w:val="212121"/>
          <w:sz w:val="21"/>
          <w:szCs w:val="21"/>
        </w:rPr>
        <w:t>numerous</w:t>
      </w:r>
      <w:r w:rsidRPr="41CA8B51" w:rsidR="0014019F">
        <w:rPr>
          <w:color w:val="212121"/>
          <w:sz w:val="21"/>
          <w:szCs w:val="21"/>
        </w:rPr>
        <w:t xml:space="preserve"> supplementary ideas, all clearly detailed to minimize teacher preparation time and reduce student confusion. Clear, step-by-step instructions ensure that both teachers and students understand expectations, </w:t>
      </w:r>
      <w:r w:rsidRPr="41CA8B51" w:rsidR="0014019F">
        <w:rPr>
          <w:color w:val="212121"/>
          <w:sz w:val="21"/>
          <w:szCs w:val="21"/>
        </w:rPr>
        <w:t>facilitating</w:t>
      </w:r>
      <w:r w:rsidRPr="41CA8B51" w:rsidR="0014019F">
        <w:rPr>
          <w:color w:val="212121"/>
          <w:sz w:val="21"/>
          <w:szCs w:val="21"/>
        </w:rPr>
        <w:t xml:space="preserve"> smooth execution of activities.</w:t>
      </w:r>
    </w:p>
    <w:p w:rsidRPr="0014019F" w:rsidR="0014019F" w:rsidP="0014019F" w:rsidRDefault="0014019F" w14:paraId="72B8C4BD" w14:textId="77777777">
      <w:pPr>
        <w:rPr>
          <w:color w:val="212121"/>
          <w:sz w:val="21"/>
          <w:szCs w:val="21"/>
        </w:rPr>
      </w:pPr>
    </w:p>
    <w:p w:rsidRPr="0014019F" w:rsidR="0014019F" w:rsidP="0014019F" w:rsidRDefault="00ED7A70" w14:paraId="35606931" w14:textId="6989DB44">
      <w:pPr>
        <w:rPr>
          <w:color w:val="212121"/>
          <w:sz w:val="21"/>
          <w:szCs w:val="21"/>
        </w:rPr>
      </w:pPr>
      <w:r w:rsidRPr="20864E9F" w:rsidR="583C2929">
        <w:rPr>
          <w:i w:val="1"/>
          <w:iCs w:val="1"/>
          <w:color w:val="212121"/>
          <w:sz w:val="21"/>
          <w:szCs w:val="21"/>
        </w:rPr>
        <w:t>Center Stage: Project</w:t>
      </w:r>
      <w:r w:rsidRPr="20864E9F" w:rsidR="7BDAE6E5">
        <w:rPr>
          <w:i w:val="1"/>
          <w:iCs w:val="1"/>
          <w:color w:val="212121"/>
          <w:sz w:val="21"/>
          <w:szCs w:val="21"/>
        </w:rPr>
        <w:t>s</w:t>
      </w:r>
      <w:r w:rsidRPr="20864E9F" w:rsidR="583C2929">
        <w:rPr>
          <w:i w:val="1"/>
          <w:iCs w:val="1"/>
          <w:color w:val="212121"/>
          <w:sz w:val="21"/>
          <w:szCs w:val="21"/>
        </w:rPr>
        <w:t xml:space="preserve"> </w:t>
      </w:r>
      <w:r w:rsidRPr="20864E9F" w:rsidR="583C2929">
        <w:rPr>
          <w:i w:val="1"/>
          <w:iCs w:val="1"/>
          <w:color w:val="212121"/>
          <w:sz w:val="21"/>
          <w:szCs w:val="21"/>
        </w:rPr>
        <w:t>in Theatre Arts</w:t>
      </w:r>
      <w:r w:rsidRPr="20864E9F" w:rsidR="583C2929">
        <w:rPr>
          <w:color w:val="212121"/>
          <w:sz w:val="21"/>
          <w:szCs w:val="21"/>
        </w:rPr>
        <w:t xml:space="preserve"> </w:t>
      </w:r>
      <w:r w:rsidRPr="20864E9F" w:rsidR="3AEBC010">
        <w:rPr>
          <w:color w:val="212121"/>
          <w:sz w:val="21"/>
          <w:szCs w:val="21"/>
        </w:rPr>
        <w:t>emphasizes</w:t>
      </w:r>
      <w:r w:rsidRPr="20864E9F" w:rsidR="27ACAFA0">
        <w:rPr>
          <w:color w:val="212121"/>
          <w:sz w:val="21"/>
          <w:szCs w:val="21"/>
        </w:rPr>
        <w:t>,</w:t>
      </w:r>
      <w:r w:rsidRPr="20864E9F" w:rsidR="3AEBC010">
        <w:rPr>
          <w:color w:val="212121"/>
          <w:sz w:val="21"/>
          <w:szCs w:val="21"/>
        </w:rPr>
        <w:t xml:space="preserve"> thorough student preparation, requiring them to plan, organize, and rehearse their projects. Although this demands effort and may initially cause resistance, students </w:t>
      </w:r>
      <w:r w:rsidRPr="20864E9F" w:rsidR="3AEBC010">
        <w:rPr>
          <w:color w:val="212121"/>
          <w:sz w:val="21"/>
          <w:szCs w:val="21"/>
        </w:rPr>
        <w:t>ultimately learn</w:t>
      </w:r>
      <w:r w:rsidRPr="20864E9F" w:rsidR="3AEBC010">
        <w:rPr>
          <w:color w:val="212121"/>
          <w:sz w:val="21"/>
          <w:szCs w:val="21"/>
        </w:rPr>
        <w:t xml:space="preserve"> that diligent preparation leads to success. This disciplined approach cultivates resourcefulness, self-confidence, and responsibility, empowering students as effective communicators.</w:t>
      </w:r>
    </w:p>
    <w:p w:rsidRPr="0014019F" w:rsidR="0014019F" w:rsidP="0014019F" w:rsidRDefault="0014019F" w14:paraId="4EB0513F" w14:textId="77777777">
      <w:pPr>
        <w:rPr>
          <w:color w:val="212121"/>
          <w:sz w:val="21"/>
          <w:szCs w:val="21"/>
        </w:rPr>
      </w:pPr>
    </w:p>
    <w:p w:rsidRPr="0014019F" w:rsidR="0014019F" w:rsidP="0014019F" w:rsidRDefault="0014019F" w14:paraId="5D29AC8F" w14:textId="70586915">
      <w:pPr>
        <w:rPr>
          <w:color w:val="212121"/>
          <w:sz w:val="21"/>
          <w:szCs w:val="21"/>
        </w:rPr>
      </w:pPr>
      <w:r w:rsidRPr="41CA8B51" w:rsidR="0014019F">
        <w:rPr>
          <w:color w:val="212121"/>
          <w:sz w:val="21"/>
          <w:szCs w:val="21"/>
        </w:rPr>
        <w:t>Structured into t</w:t>
      </w:r>
      <w:r w:rsidRPr="41CA8B51" w:rsidR="516E576F">
        <w:rPr>
          <w:color w:val="212121"/>
          <w:sz w:val="21"/>
          <w:szCs w:val="21"/>
        </w:rPr>
        <w:t>hree</w:t>
      </w:r>
      <w:r w:rsidRPr="41CA8B51" w:rsidR="0014019F">
        <w:rPr>
          <w:color w:val="212121"/>
          <w:sz w:val="21"/>
          <w:szCs w:val="21"/>
        </w:rPr>
        <w:t xml:space="preserve"> sections, the program begins with Part I, which delves into creative drama processes with a focus on improvisation. Part II explores formal theatre, oral interpretation, storytelling, and theatre in the digital age. </w:t>
      </w:r>
      <w:r w:rsidRPr="41CA8B51" w:rsidR="0079F96F">
        <w:rPr>
          <w:color w:val="212121"/>
          <w:sz w:val="21"/>
          <w:szCs w:val="21"/>
        </w:rPr>
        <w:t xml:space="preserve">Part III dives deeper into specific roles in theatre, including acting, set design, and light design. </w:t>
      </w:r>
      <w:r w:rsidRPr="41CA8B51" w:rsidR="0014019F">
        <w:rPr>
          <w:color w:val="212121"/>
          <w:sz w:val="21"/>
          <w:szCs w:val="21"/>
        </w:rPr>
        <w:t xml:space="preserve">Each section starts with a “Curtain Raiser” that provides an overview and warm-up activities to ready students for </w:t>
      </w:r>
      <w:r w:rsidRPr="41CA8B51" w:rsidR="0014019F">
        <w:rPr>
          <w:color w:val="212121"/>
          <w:sz w:val="21"/>
          <w:szCs w:val="21"/>
        </w:rPr>
        <w:t>subsequent</w:t>
      </w:r>
      <w:r w:rsidRPr="41CA8B51" w:rsidR="0014019F">
        <w:rPr>
          <w:color w:val="212121"/>
          <w:sz w:val="21"/>
          <w:szCs w:val="21"/>
        </w:rPr>
        <w:t xml:space="preserve"> tasks. The conclusion of each part includes </w:t>
      </w:r>
      <w:r w:rsidRPr="41CA8B51" w:rsidR="0014019F">
        <w:rPr>
          <w:color w:val="212121"/>
          <w:sz w:val="21"/>
          <w:szCs w:val="21"/>
        </w:rPr>
        <w:t>additional</w:t>
      </w:r>
      <w:r w:rsidRPr="41CA8B51" w:rsidR="0014019F">
        <w:rPr>
          <w:color w:val="212121"/>
          <w:sz w:val="21"/>
          <w:szCs w:val="21"/>
        </w:rPr>
        <w:t xml:space="preserve"> activities and connections that broaden students’ understanding and appreciation of theatre concepts.</w:t>
      </w:r>
    </w:p>
    <w:p w:rsidRPr="0014019F" w:rsidR="0014019F" w:rsidP="0014019F" w:rsidRDefault="0014019F" w14:paraId="22CDDF84" w14:textId="77777777">
      <w:pPr>
        <w:rPr>
          <w:color w:val="212121"/>
          <w:sz w:val="21"/>
          <w:szCs w:val="21"/>
        </w:rPr>
      </w:pPr>
    </w:p>
    <w:p w:rsidRPr="0014019F" w:rsidR="0014019F" w:rsidP="0014019F" w:rsidRDefault="0014019F" w14:paraId="4F047E34" w14:textId="30B1973E">
      <w:pPr>
        <w:rPr>
          <w:color w:val="212121"/>
          <w:sz w:val="21"/>
          <w:szCs w:val="21"/>
        </w:rPr>
      </w:pPr>
      <w:r w:rsidRPr="41CA8B51" w:rsidR="0014019F">
        <w:rPr>
          <w:color w:val="212121"/>
          <w:sz w:val="21"/>
          <w:szCs w:val="21"/>
        </w:rPr>
        <w:t xml:space="preserve">Each chapter within </w:t>
      </w:r>
      <w:r w:rsidRPr="41CA8B51" w:rsidR="7EA3BCE3">
        <w:rPr>
          <w:color w:val="212121"/>
          <w:sz w:val="21"/>
          <w:szCs w:val="21"/>
        </w:rPr>
        <w:t xml:space="preserve">the </w:t>
      </w:r>
      <w:r w:rsidRPr="41CA8B51" w:rsidR="0014019F">
        <w:rPr>
          <w:color w:val="212121"/>
          <w:sz w:val="21"/>
          <w:szCs w:val="21"/>
        </w:rPr>
        <w:t>sections</w:t>
      </w:r>
      <w:r w:rsidRPr="41CA8B51" w:rsidR="0014019F">
        <w:rPr>
          <w:color w:val="212121"/>
          <w:sz w:val="21"/>
          <w:szCs w:val="21"/>
        </w:rPr>
        <w:t xml:space="preserve"> features:</w:t>
      </w:r>
    </w:p>
    <w:p w:rsidRPr="0014019F" w:rsidR="0014019F" w:rsidP="0014019F" w:rsidRDefault="0014019F" w14:paraId="7A6A7404" w14:textId="77777777">
      <w:pPr>
        <w:rPr>
          <w:color w:val="212121"/>
          <w:sz w:val="21"/>
          <w:szCs w:val="21"/>
        </w:rPr>
      </w:pPr>
    </w:p>
    <w:p w:rsidRPr="0014019F" w:rsidR="0014019F" w:rsidP="0014019F" w:rsidRDefault="0014019F" w14:paraId="60F1C991" w14:textId="03D69591">
      <w:pPr>
        <w:rPr>
          <w:color w:val="212121"/>
          <w:sz w:val="21"/>
          <w:szCs w:val="21"/>
        </w:rPr>
      </w:pPr>
      <w:r w:rsidRPr="20864E9F" w:rsidR="3AEBC010">
        <w:rPr>
          <w:color w:val="212121"/>
          <w:sz w:val="21"/>
          <w:szCs w:val="21"/>
        </w:rPr>
        <w:t xml:space="preserve">- Key Words and Questions: Designed to focus student attention on learning </w:t>
      </w:r>
      <w:r w:rsidRPr="20864E9F" w:rsidR="3AEBC010">
        <w:rPr>
          <w:color w:val="212121"/>
          <w:sz w:val="21"/>
          <w:szCs w:val="21"/>
        </w:rPr>
        <w:t>objectives</w:t>
      </w:r>
      <w:r w:rsidRPr="20864E9F" w:rsidR="3AEBC010">
        <w:rPr>
          <w:color w:val="212121"/>
          <w:sz w:val="21"/>
          <w:szCs w:val="21"/>
        </w:rPr>
        <w:t>, these questions guide reading and activities, culminating in written responses.</w:t>
      </w:r>
    </w:p>
    <w:p w:rsidRPr="0014019F" w:rsidR="0014019F" w:rsidP="0014019F" w:rsidRDefault="0014019F" w14:paraId="36CEB34B" w14:textId="3644D048">
      <w:pPr>
        <w:rPr>
          <w:color w:val="212121"/>
          <w:sz w:val="21"/>
          <w:szCs w:val="21"/>
        </w:rPr>
      </w:pPr>
      <w:r w:rsidRPr="20864E9F" w:rsidR="3AEBC010">
        <w:rPr>
          <w:color w:val="212121"/>
          <w:sz w:val="21"/>
          <w:szCs w:val="21"/>
        </w:rPr>
        <w:t>- Preview: Offers background information relevant to the chapter’s activities.</w:t>
      </w:r>
    </w:p>
    <w:p w:rsidRPr="0014019F" w:rsidR="0014019F" w:rsidP="0014019F" w:rsidRDefault="0014019F" w14:paraId="32C10223" w14:textId="1E1CDF00">
      <w:pPr>
        <w:rPr>
          <w:color w:val="212121"/>
          <w:sz w:val="21"/>
          <w:szCs w:val="21"/>
        </w:rPr>
      </w:pPr>
      <w:r w:rsidRPr="20864E9F" w:rsidR="3AEBC010">
        <w:rPr>
          <w:color w:val="212121"/>
          <w:sz w:val="21"/>
          <w:szCs w:val="21"/>
        </w:rPr>
        <w:t>- Warm</w:t>
      </w:r>
      <w:r w:rsidRPr="20864E9F" w:rsidR="73EC24E1">
        <w:rPr>
          <w:color w:val="212121"/>
          <w:sz w:val="21"/>
          <w:szCs w:val="21"/>
        </w:rPr>
        <w:t>-</w:t>
      </w:r>
      <w:r w:rsidRPr="20864E9F" w:rsidR="3AEBC010">
        <w:rPr>
          <w:color w:val="212121"/>
          <w:sz w:val="21"/>
          <w:szCs w:val="21"/>
        </w:rPr>
        <w:t>ups: Engages students and prepares them for the main activities.</w:t>
      </w:r>
    </w:p>
    <w:p w:rsidRPr="0014019F" w:rsidR="0014019F" w:rsidP="0014019F" w:rsidRDefault="0014019F" w14:paraId="317BD3E7" w14:textId="6526DA37">
      <w:pPr>
        <w:rPr>
          <w:color w:val="212121"/>
          <w:sz w:val="21"/>
          <w:szCs w:val="21"/>
        </w:rPr>
      </w:pPr>
      <w:r w:rsidRPr="20864E9F" w:rsidR="3AEBC010">
        <w:rPr>
          <w:color w:val="212121"/>
          <w:sz w:val="21"/>
          <w:szCs w:val="21"/>
        </w:rPr>
        <w:t xml:space="preserve">- Activity: </w:t>
      </w:r>
      <w:r w:rsidRPr="20864E9F" w:rsidR="29604161">
        <w:rPr>
          <w:color w:val="212121"/>
          <w:sz w:val="21"/>
          <w:szCs w:val="21"/>
        </w:rPr>
        <w:t xml:space="preserve">Usually </w:t>
      </w:r>
      <w:r w:rsidRPr="20864E9F" w:rsidR="29604161">
        <w:rPr>
          <w:color w:val="212121"/>
          <w:sz w:val="21"/>
          <w:szCs w:val="21"/>
        </w:rPr>
        <w:t>c</w:t>
      </w:r>
      <w:r w:rsidRPr="20864E9F" w:rsidR="3AEBC010">
        <w:rPr>
          <w:color w:val="212121"/>
          <w:sz w:val="21"/>
          <w:szCs w:val="21"/>
        </w:rPr>
        <w:t>omprising</w:t>
      </w:r>
      <w:r w:rsidRPr="20864E9F" w:rsidR="3AEBC010">
        <w:rPr>
          <w:color w:val="212121"/>
          <w:sz w:val="21"/>
          <w:szCs w:val="21"/>
        </w:rPr>
        <w:t xml:space="preserve"> four components—Create, Perform, Respond, and Evaluate and Reflect—this structure ensures comprehensive engagement. The Reflect </w:t>
      </w:r>
      <w:r w:rsidRPr="20864E9F" w:rsidR="3AEBC010">
        <w:rPr>
          <w:color w:val="212121"/>
          <w:sz w:val="21"/>
          <w:szCs w:val="21"/>
        </w:rPr>
        <w:t>component</w:t>
      </w:r>
      <w:r w:rsidRPr="20864E9F" w:rsidR="3AEBC010">
        <w:rPr>
          <w:color w:val="212121"/>
          <w:sz w:val="21"/>
          <w:szCs w:val="21"/>
        </w:rPr>
        <w:t xml:space="preserve"> ties back to the </w:t>
      </w:r>
      <w:r w:rsidRPr="20864E9F" w:rsidR="3AEBC010">
        <w:rPr>
          <w:color w:val="212121"/>
          <w:sz w:val="21"/>
          <w:szCs w:val="21"/>
        </w:rPr>
        <w:t>initial</w:t>
      </w:r>
      <w:r w:rsidRPr="20864E9F" w:rsidR="3AEBC010">
        <w:rPr>
          <w:color w:val="212121"/>
          <w:sz w:val="21"/>
          <w:szCs w:val="21"/>
        </w:rPr>
        <w:t xml:space="preserve"> questions, reinforcing learning outcomes. Additionally, </w:t>
      </w:r>
      <w:r w:rsidRPr="20864E9F" w:rsidR="3AEBC010">
        <w:rPr>
          <w:color w:val="212121"/>
          <w:sz w:val="21"/>
          <w:szCs w:val="21"/>
        </w:rPr>
        <w:t>reproducibles</w:t>
      </w:r>
      <w:r w:rsidRPr="20864E9F" w:rsidR="3AEBC010">
        <w:rPr>
          <w:color w:val="212121"/>
          <w:sz w:val="21"/>
          <w:szCs w:val="21"/>
        </w:rPr>
        <w:t xml:space="preserve"> for peer evaluation and answering key questions support collaborative and individual assessment.</w:t>
      </w:r>
    </w:p>
    <w:p w:rsidRPr="0014019F" w:rsidR="0014019F" w:rsidP="0014019F" w:rsidRDefault="0014019F" w14:paraId="767D20ED" w14:textId="77777777">
      <w:pPr>
        <w:rPr>
          <w:color w:val="212121"/>
          <w:sz w:val="21"/>
          <w:szCs w:val="21"/>
        </w:rPr>
      </w:pPr>
    </w:p>
    <w:p w:rsidRPr="0014019F" w:rsidR="00855153" w:rsidP="0014019F" w:rsidRDefault="0014019F" w14:paraId="34673FCD" w14:textId="39652666">
      <w:pPr>
        <w:rPr>
          <w:color w:val="212121"/>
          <w:sz w:val="21"/>
          <w:szCs w:val="21"/>
        </w:rPr>
      </w:pPr>
      <w:r w:rsidRPr="0014019F">
        <w:rPr>
          <w:color w:val="212121"/>
          <w:sz w:val="21"/>
          <w:szCs w:val="21"/>
        </w:rPr>
        <w:t>Overall, this educational approach seamlessly integrates creative and formal communication methods, providing students with diverse opportunities to develop vital communication skills. Simultaneously, it supports teachers by offering organized, detailed resources that enhance instructional efficiency, ultimately fostering a learning environment where students thrive as confident, capable communicators.</w:t>
      </w:r>
    </w:p>
    <w:p w:rsidR="00855153" w:rsidP="00855153" w:rsidRDefault="00855153" w14:paraId="522C2439" w14:textId="77777777">
      <w:pPr>
        <w:rPr>
          <w:b/>
          <w:bCs/>
          <w:color w:val="212121"/>
          <w:sz w:val="21"/>
          <w:szCs w:val="21"/>
        </w:rPr>
      </w:pPr>
    </w:p>
    <w:p w:rsidR="00855153" w:rsidP="00855153" w:rsidRDefault="00855153" w14:paraId="170ADA78" w14:textId="77777777">
      <w:pPr>
        <w:pStyle w:val="Default"/>
      </w:pPr>
    </w:p>
    <w:p w:rsidR="00855153" w:rsidP="00855153" w:rsidRDefault="00855153" w14:paraId="166BDE3A" w14:textId="77777777">
      <w:pPr>
        <w:pStyle w:val="Default"/>
      </w:pPr>
    </w:p>
    <w:p w:rsidR="00855153" w:rsidP="00855153" w:rsidRDefault="00855153" w14:paraId="1873C815" w14:textId="35555486">
      <w:pPr>
        <w:rPr>
          <w:b/>
          <w:bCs/>
          <w:color w:val="212121"/>
          <w:sz w:val="21"/>
          <w:szCs w:val="21"/>
        </w:rPr>
      </w:pPr>
      <w:r w:rsidRPr="20864E9F" w:rsidR="3C98BA14">
        <w:rPr>
          <w:b w:val="1"/>
          <w:bCs w:val="1"/>
          <w:color w:val="212121"/>
          <w:sz w:val="21"/>
          <w:szCs w:val="21"/>
        </w:rPr>
        <w:t>Major Tool - Student Components: Describe each of the components, including a format</w:t>
      </w:r>
      <w:r w:rsidRPr="20864E9F" w:rsidR="3C98BA14">
        <w:rPr>
          <w:b w:val="1"/>
          <w:bCs w:val="1"/>
          <w:color w:val="212121"/>
          <w:sz w:val="21"/>
          <w:szCs w:val="21"/>
        </w:rPr>
        <w:t xml:space="preserve"> </w:t>
      </w:r>
      <w:r w:rsidRPr="20864E9F" w:rsidR="3C98BA14">
        <w:rPr>
          <w:b w:val="1"/>
          <w:bCs w:val="1"/>
          <w:color w:val="212121"/>
          <w:sz w:val="21"/>
          <w:szCs w:val="21"/>
        </w:rPr>
        <w:t>description.</w:t>
      </w:r>
    </w:p>
    <w:p w:rsidR="0D1B91EB" w:rsidP="20864E9F" w:rsidRDefault="0D1B91EB" w14:paraId="3CAAE94E" w14:textId="57BDCBEF">
      <w:pPr>
        <w:rPr>
          <w:rFonts w:ascii="Calibri" w:hAnsi="Calibri" w:eastAsia="Calibri" w:cs="Calibri"/>
          <w:noProof w:val="0"/>
          <w:sz w:val="21"/>
          <w:szCs w:val="21"/>
          <w:lang w:val="en-US"/>
        </w:rPr>
      </w:pPr>
      <w:r w:rsidRPr="76F04585" w:rsidR="0D1B91EB">
        <w:rPr>
          <w:rFonts w:ascii="Calibri" w:hAnsi="Calibri" w:eastAsia="Calibri" w:cs="Calibri"/>
          <w:b w:val="0"/>
          <w:bCs w:val="0"/>
          <w:i w:val="0"/>
          <w:iCs w:val="0"/>
          <w:caps w:val="0"/>
          <w:smallCaps w:val="0"/>
          <w:noProof w:val="0"/>
          <w:color w:val="212121"/>
          <w:sz w:val="21"/>
          <w:szCs w:val="21"/>
          <w:lang w:val="en-US"/>
        </w:rPr>
        <w:t xml:space="preserve">The Student Major Tool is the student edition. It is available in </w:t>
      </w:r>
      <w:r w:rsidRPr="76F04585" w:rsidR="0D1B91EB">
        <w:rPr>
          <w:rFonts w:ascii="Calibri" w:hAnsi="Calibri" w:eastAsia="Calibri" w:cs="Calibri"/>
          <w:b w:val="0"/>
          <w:bCs w:val="0"/>
          <w:i w:val="0"/>
          <w:iCs w:val="0"/>
          <w:caps w:val="0"/>
          <w:smallCaps w:val="0"/>
          <w:noProof w:val="0"/>
          <w:color w:val="212121"/>
          <w:sz w:val="21"/>
          <w:szCs w:val="21"/>
          <w:lang w:val="en-US"/>
        </w:rPr>
        <w:t>a print</w:t>
      </w:r>
      <w:r w:rsidRPr="76F04585" w:rsidR="0D1B91EB">
        <w:rPr>
          <w:rFonts w:ascii="Calibri" w:hAnsi="Calibri" w:eastAsia="Calibri" w:cs="Calibri"/>
          <w:b w:val="0"/>
          <w:bCs w:val="0"/>
          <w:i w:val="0"/>
          <w:iCs w:val="0"/>
          <w:caps w:val="0"/>
          <w:smallCaps w:val="0"/>
          <w:noProof w:val="0"/>
          <w:color w:val="212121"/>
          <w:sz w:val="21"/>
          <w:szCs w:val="21"/>
          <w:lang w:val="en-US"/>
        </w:rPr>
        <w:t xml:space="preserve"> hardback binding or digitally in eBook format. Submitted for review is the eBook version of the student edition. This eBook </w:t>
      </w:r>
      <w:r w:rsidRPr="76F04585" w:rsidR="0D1B91EB">
        <w:rPr>
          <w:rFonts w:ascii="Calibri" w:hAnsi="Calibri" w:eastAsia="Calibri" w:cs="Calibri"/>
          <w:b w:val="0"/>
          <w:bCs w:val="0"/>
          <w:i w:val="0"/>
          <w:iCs w:val="0"/>
          <w:caps w:val="0"/>
          <w:smallCaps w:val="0"/>
          <w:noProof w:val="0"/>
          <w:color w:val="212121"/>
          <w:sz w:val="21"/>
          <w:szCs w:val="21"/>
          <w:lang w:val="en-US"/>
        </w:rPr>
        <w:t>represents</w:t>
      </w:r>
      <w:r w:rsidRPr="76F04585" w:rsidR="0D1B91EB">
        <w:rPr>
          <w:rFonts w:ascii="Calibri" w:hAnsi="Calibri" w:eastAsia="Calibri" w:cs="Calibri"/>
          <w:b w:val="0"/>
          <w:bCs w:val="0"/>
          <w:i w:val="0"/>
          <w:iCs w:val="0"/>
          <w:caps w:val="0"/>
          <w:smallCaps w:val="0"/>
          <w:noProof w:val="0"/>
          <w:color w:val="212121"/>
          <w:sz w:val="21"/>
          <w:szCs w:val="21"/>
          <w:lang w:val="en-US"/>
        </w:rPr>
        <w:t xml:space="preserve"> the same content presented in the print student edition.</w:t>
      </w:r>
    </w:p>
    <w:p w:rsidR="00BF4BF9" w:rsidP="00855153" w:rsidRDefault="00BF4BF9" w14:paraId="0C812128" w14:textId="77777777">
      <w:pPr>
        <w:rPr>
          <w:b/>
          <w:bCs/>
          <w:color w:val="212121"/>
          <w:sz w:val="21"/>
          <w:szCs w:val="21"/>
        </w:rPr>
      </w:pPr>
    </w:p>
    <w:p w:rsidR="00855153" w:rsidP="00855153" w:rsidRDefault="00855153" w14:paraId="6A84132A" w14:textId="65465ACF">
      <w:pPr>
        <w:pStyle w:val="Default"/>
        <w:rPr>
          <w:b/>
          <w:bCs/>
          <w:color w:val="212121"/>
          <w:sz w:val="21"/>
          <w:szCs w:val="21"/>
        </w:rPr>
      </w:pPr>
      <w:r>
        <w:rPr>
          <w:b/>
          <w:bCs/>
          <w:color w:val="212121"/>
          <w:sz w:val="21"/>
          <w:szCs w:val="21"/>
        </w:rPr>
        <w:t>Major Tool -</w:t>
      </w:r>
      <w:r>
        <w:rPr>
          <w:b/>
          <w:bCs/>
          <w:color w:val="212121"/>
          <w:sz w:val="21"/>
          <w:szCs w:val="21"/>
        </w:rPr>
        <w:t xml:space="preserve"> </w:t>
      </w:r>
      <w:r>
        <w:rPr>
          <w:b/>
          <w:bCs/>
          <w:color w:val="212121"/>
          <w:sz w:val="21"/>
          <w:szCs w:val="21"/>
        </w:rPr>
        <w:t>Teacher Components: Describe each of the components, including a format</w:t>
      </w:r>
      <w:r>
        <w:rPr>
          <w:b/>
          <w:bCs/>
          <w:color w:val="212121"/>
          <w:sz w:val="21"/>
          <w:szCs w:val="21"/>
        </w:rPr>
        <w:t xml:space="preserve"> </w:t>
      </w:r>
      <w:r>
        <w:rPr>
          <w:b/>
          <w:bCs/>
          <w:color w:val="212121"/>
          <w:sz w:val="21"/>
          <w:szCs w:val="21"/>
        </w:rPr>
        <w:t>description.</w:t>
      </w:r>
    </w:p>
    <w:p w:rsidR="00A31959" w:rsidP="00855153" w:rsidRDefault="00A31959" w14:paraId="2B0E752C" w14:textId="77777777">
      <w:pPr>
        <w:pStyle w:val="Default"/>
        <w:rPr>
          <w:b/>
          <w:bCs/>
          <w:color w:val="212121"/>
          <w:sz w:val="21"/>
          <w:szCs w:val="21"/>
        </w:rPr>
      </w:pPr>
    </w:p>
    <w:p w:rsidRPr="005261A3" w:rsidR="00A31959" w:rsidP="41CA8B51" w:rsidRDefault="00A31959" w14:paraId="1816CD56" w14:textId="22D4FE4C">
      <w:pPr>
        <w:pStyle w:val="Default"/>
        <w:rPr>
          <w:rFonts w:ascii="Calibri" w:hAnsi="Calibri" w:cs="Calibri" w:asciiTheme="minorAscii" w:hAnsiTheme="minorAscii" w:cstheme="minorAscii"/>
          <w:color w:val="212121"/>
          <w:sz w:val="21"/>
          <w:szCs w:val="21"/>
        </w:rPr>
      </w:pPr>
      <w:r w:rsidRPr="43A3BD28" w:rsidR="00A31959">
        <w:rPr>
          <w:rFonts w:ascii="Calibri" w:hAnsi="Calibri" w:cs="Calibri" w:asciiTheme="minorAscii" w:hAnsiTheme="minorAscii" w:cstheme="minorAscii"/>
          <w:color w:val="212121"/>
          <w:sz w:val="21"/>
          <w:szCs w:val="21"/>
        </w:rPr>
        <w:t>The Teacher Major Tool is the Teacher Resource</w:t>
      </w:r>
      <w:r w:rsidRPr="43A3BD28" w:rsidR="005261A3">
        <w:rPr>
          <w:rFonts w:ascii="Calibri" w:hAnsi="Calibri" w:cs="Calibri" w:asciiTheme="minorAscii" w:hAnsiTheme="minorAscii" w:cstheme="minorAscii"/>
          <w:color w:val="212121"/>
          <w:sz w:val="21"/>
          <w:szCs w:val="21"/>
        </w:rPr>
        <w:t xml:space="preserve"> book. This book includes lesson support and suggestions for differentiated instruction supporting the student major tool. It also includes </w:t>
      </w:r>
      <w:r w:rsidRPr="43A3BD28" w:rsidR="00937B20">
        <w:rPr>
          <w:rFonts w:ascii="Calibri" w:hAnsi="Calibri" w:cs="Calibri" w:asciiTheme="minorAscii" w:hAnsiTheme="minorAscii" w:cstheme="minorAscii"/>
          <w:color w:val="212121"/>
          <w:sz w:val="21"/>
          <w:szCs w:val="21"/>
        </w:rPr>
        <w:t xml:space="preserve">scripts and assessments. The Teacher Resource is available as a print </w:t>
      </w:r>
      <w:commentRangeStart w:id="377480687"/>
      <w:r w:rsidRPr="43A3BD28" w:rsidR="00937B20">
        <w:rPr>
          <w:rFonts w:ascii="Calibri" w:hAnsi="Calibri" w:cs="Calibri" w:asciiTheme="minorAscii" w:hAnsiTheme="minorAscii" w:cstheme="minorAscii"/>
          <w:color w:val="212121"/>
          <w:sz w:val="21"/>
          <w:szCs w:val="21"/>
        </w:rPr>
        <w:t xml:space="preserve">softcover </w:t>
      </w:r>
      <w:commentRangeEnd w:id="377480687"/>
      <w:r>
        <w:rPr>
          <w:rStyle w:val="CommentReference"/>
        </w:rPr>
        <w:commentReference w:id="377480687"/>
      </w:r>
      <w:r w:rsidRPr="43A3BD28" w:rsidR="00937B20">
        <w:rPr>
          <w:rFonts w:ascii="Calibri" w:hAnsi="Calibri" w:cs="Calibri" w:asciiTheme="minorAscii" w:hAnsiTheme="minorAscii" w:cstheme="minorAscii"/>
          <w:color w:val="212121"/>
          <w:sz w:val="21"/>
          <w:szCs w:val="21"/>
        </w:rPr>
        <w:t xml:space="preserve">book or online in </w:t>
      </w:r>
      <w:r w:rsidRPr="43A3BD28" w:rsidR="00937B20">
        <w:rPr>
          <w:rFonts w:ascii="Calibri" w:hAnsi="Calibri" w:cs="Calibri" w:asciiTheme="minorAscii" w:hAnsiTheme="minorAscii" w:cstheme="minorAscii"/>
          <w:color w:val="212121"/>
          <w:sz w:val="21"/>
          <w:szCs w:val="21"/>
        </w:rPr>
        <w:t>ebook</w:t>
      </w:r>
      <w:r w:rsidRPr="43A3BD28" w:rsidR="00937B20">
        <w:rPr>
          <w:rFonts w:ascii="Calibri" w:hAnsi="Calibri" w:cs="Calibri" w:asciiTheme="minorAscii" w:hAnsiTheme="minorAscii" w:cstheme="minorAscii"/>
          <w:color w:val="212121"/>
          <w:sz w:val="21"/>
          <w:szCs w:val="21"/>
        </w:rPr>
        <w:t xml:space="preserve"> format.</w:t>
      </w:r>
    </w:p>
    <w:p w:rsidR="0009706B" w:rsidP="00855153" w:rsidRDefault="0009706B" w14:paraId="191E6698" w14:textId="77777777">
      <w:pPr>
        <w:pStyle w:val="Default"/>
        <w:rPr>
          <w:b/>
          <w:bCs/>
          <w:color w:val="212121"/>
          <w:sz w:val="21"/>
          <w:szCs w:val="21"/>
        </w:rPr>
      </w:pPr>
    </w:p>
    <w:p w:rsidR="0009706B" w:rsidP="00855153" w:rsidRDefault="0009706B" w14:paraId="017ACD82" w14:textId="77777777">
      <w:pPr>
        <w:pStyle w:val="Default"/>
        <w:rPr>
          <w:b/>
          <w:bCs/>
          <w:color w:val="212121"/>
          <w:sz w:val="21"/>
          <w:szCs w:val="21"/>
        </w:rPr>
      </w:pPr>
    </w:p>
    <w:p w:rsidR="0009706B" w:rsidP="0009706B" w:rsidRDefault="0009706B" w14:paraId="0E41F245" w14:textId="77777777">
      <w:pPr>
        <w:pStyle w:val="Default"/>
      </w:pPr>
    </w:p>
    <w:p w:rsidR="0009706B" w:rsidP="0009706B" w:rsidRDefault="0009706B" w14:paraId="12F7FD03" w14:textId="77777777">
      <w:pPr>
        <w:pStyle w:val="Default"/>
      </w:pPr>
    </w:p>
    <w:p w:rsidR="0009706B" w:rsidP="0009706B" w:rsidRDefault="0009706B" w14:paraId="04871E03" w14:textId="53F2C0DC">
      <w:pPr>
        <w:pStyle w:val="Default"/>
        <w:rPr>
          <w:b/>
          <w:bCs/>
          <w:color w:val="212121"/>
          <w:sz w:val="21"/>
          <w:szCs w:val="21"/>
        </w:rPr>
      </w:pPr>
      <w:r>
        <w:rPr>
          <w:b/>
          <w:bCs/>
          <w:color w:val="212121"/>
          <w:sz w:val="21"/>
          <w:szCs w:val="21"/>
        </w:rPr>
        <w:t>4. IDENTIFY AND DESCRIBE THE ANCILLARY MATERIALS. Briefly describe the ancillary materials</w:t>
      </w:r>
      <w:r w:rsidR="00453E94">
        <w:rPr>
          <w:b/>
          <w:bCs/>
          <w:color w:val="212121"/>
          <w:sz w:val="21"/>
          <w:szCs w:val="21"/>
        </w:rPr>
        <w:t xml:space="preserve"> </w:t>
      </w:r>
      <w:r>
        <w:rPr>
          <w:b/>
          <w:bCs/>
          <w:color w:val="212121"/>
          <w:sz w:val="21"/>
          <w:szCs w:val="21"/>
        </w:rPr>
        <w:t>and their relationship to the major tool.</w:t>
      </w:r>
      <w:r w:rsidR="00453E94">
        <w:rPr>
          <w:b/>
          <w:bCs/>
          <w:color w:val="212121"/>
          <w:sz w:val="21"/>
          <w:szCs w:val="21"/>
        </w:rPr>
        <w:t xml:space="preserve"> </w:t>
      </w:r>
      <w:r>
        <w:rPr>
          <w:b/>
          <w:bCs/>
          <w:color w:val="212121"/>
          <w:sz w:val="21"/>
          <w:szCs w:val="21"/>
        </w:rPr>
        <w:t>Ancillary Materials - Student Components: Describe each of the components, including a</w:t>
      </w:r>
      <w:r w:rsidR="00453E94">
        <w:rPr>
          <w:b/>
          <w:bCs/>
          <w:color w:val="212121"/>
          <w:sz w:val="21"/>
          <w:szCs w:val="21"/>
        </w:rPr>
        <w:t xml:space="preserve"> </w:t>
      </w:r>
      <w:r>
        <w:rPr>
          <w:b/>
          <w:bCs/>
          <w:color w:val="212121"/>
          <w:sz w:val="21"/>
          <w:szCs w:val="21"/>
        </w:rPr>
        <w:t>format description.</w:t>
      </w:r>
    </w:p>
    <w:p w:rsidR="0009706B" w:rsidP="0009706B" w:rsidRDefault="0009706B" w14:paraId="7352013A" w14:textId="77777777">
      <w:pPr>
        <w:pStyle w:val="Default"/>
        <w:rPr>
          <w:b/>
          <w:bCs/>
          <w:color w:val="212121"/>
          <w:sz w:val="21"/>
          <w:szCs w:val="21"/>
        </w:rPr>
      </w:pPr>
    </w:p>
    <w:p w:rsidRPr="008451AF" w:rsidR="0009706B" w:rsidP="41CA8B51" w:rsidRDefault="008451AF" w14:paraId="7B1CF61D" w14:textId="1C93313D">
      <w:pPr>
        <w:pStyle w:val="Default"/>
        <w:rPr>
          <w:rFonts w:ascii="Calibri" w:hAnsi="Calibri" w:cs="Calibri" w:asciiTheme="minorAscii" w:hAnsiTheme="minorAscii" w:cstheme="minorAscii"/>
          <w:color w:val="212121"/>
          <w:sz w:val="21"/>
          <w:szCs w:val="21"/>
        </w:rPr>
      </w:pPr>
      <w:r w:rsidRPr="41CA8B51" w:rsidR="008451AF">
        <w:rPr>
          <w:rFonts w:ascii="Calibri" w:hAnsi="Calibri" w:cs="Calibri" w:asciiTheme="minorAscii" w:hAnsiTheme="minorAscii" w:cstheme="minorAscii"/>
          <w:color w:val="212121"/>
          <w:sz w:val="21"/>
          <w:szCs w:val="21"/>
        </w:rPr>
        <w:t xml:space="preserve">There are no ancillary materials for the student edition with </w:t>
      </w:r>
      <w:r w:rsidRPr="41CA8B51" w:rsidR="008451AF">
        <w:rPr>
          <w:rFonts w:ascii="Calibri" w:hAnsi="Calibri" w:cs="Calibri" w:asciiTheme="minorAscii" w:hAnsiTheme="minorAscii" w:cstheme="minorAscii"/>
          <w:i w:val="1"/>
          <w:iCs w:val="1"/>
          <w:color w:val="212121"/>
          <w:sz w:val="21"/>
          <w:szCs w:val="21"/>
        </w:rPr>
        <w:t xml:space="preserve">Center Stage: </w:t>
      </w:r>
      <w:r w:rsidRPr="41CA8B51" w:rsidR="008451AF">
        <w:rPr>
          <w:rFonts w:ascii="Calibri" w:hAnsi="Calibri" w:cs="Calibri" w:asciiTheme="minorAscii" w:hAnsiTheme="minorAscii" w:cstheme="minorAscii"/>
          <w:i w:val="1"/>
          <w:iCs w:val="1"/>
          <w:color w:val="212121"/>
          <w:sz w:val="21"/>
          <w:szCs w:val="21"/>
        </w:rPr>
        <w:t>Project</w:t>
      </w:r>
      <w:r w:rsidRPr="41CA8B51" w:rsidR="56DC64FB">
        <w:rPr>
          <w:rFonts w:ascii="Calibri" w:hAnsi="Calibri" w:cs="Calibri" w:asciiTheme="minorAscii" w:hAnsiTheme="minorAscii" w:cstheme="minorAscii"/>
          <w:i w:val="1"/>
          <w:iCs w:val="1"/>
          <w:color w:val="212121"/>
          <w:sz w:val="21"/>
          <w:szCs w:val="21"/>
        </w:rPr>
        <w:t xml:space="preserve">s </w:t>
      </w:r>
      <w:r w:rsidRPr="41CA8B51" w:rsidR="008451AF">
        <w:rPr>
          <w:rFonts w:ascii="Calibri" w:hAnsi="Calibri" w:cs="Calibri" w:asciiTheme="minorAscii" w:hAnsiTheme="minorAscii" w:cstheme="minorAscii"/>
          <w:i w:val="1"/>
          <w:iCs w:val="1"/>
          <w:color w:val="212121"/>
          <w:sz w:val="21"/>
          <w:szCs w:val="21"/>
        </w:rPr>
        <w:t>in</w:t>
      </w:r>
      <w:r w:rsidRPr="41CA8B51" w:rsidR="008451AF">
        <w:rPr>
          <w:rFonts w:ascii="Calibri" w:hAnsi="Calibri" w:cs="Calibri" w:asciiTheme="minorAscii" w:hAnsiTheme="minorAscii" w:cstheme="minorAscii"/>
          <w:i w:val="1"/>
          <w:iCs w:val="1"/>
          <w:color w:val="212121"/>
          <w:sz w:val="21"/>
          <w:szCs w:val="21"/>
        </w:rPr>
        <w:t xml:space="preserve"> Theatre Arts</w:t>
      </w:r>
      <w:r w:rsidRPr="41CA8B51" w:rsidR="008451AF">
        <w:rPr>
          <w:rFonts w:ascii="Calibri" w:hAnsi="Calibri" w:cs="Calibri" w:asciiTheme="minorAscii" w:hAnsiTheme="minorAscii" w:cstheme="minorAscii"/>
          <w:i w:val="1"/>
          <w:iCs w:val="1"/>
          <w:color w:val="212121"/>
          <w:sz w:val="21"/>
          <w:szCs w:val="21"/>
        </w:rPr>
        <w:t>.</w:t>
      </w:r>
    </w:p>
    <w:p w:rsidR="0009706B" w:rsidP="0009706B" w:rsidRDefault="0009706B" w14:paraId="17297646" w14:textId="77777777">
      <w:pPr>
        <w:pStyle w:val="Default"/>
        <w:rPr>
          <w:b/>
          <w:bCs/>
          <w:color w:val="212121"/>
          <w:sz w:val="21"/>
          <w:szCs w:val="21"/>
        </w:rPr>
      </w:pPr>
    </w:p>
    <w:p w:rsidR="0009706B" w:rsidP="0009706B" w:rsidRDefault="0009706B" w14:paraId="382E5A0D" w14:textId="77777777">
      <w:pPr>
        <w:pStyle w:val="Default"/>
        <w:rPr>
          <w:b/>
          <w:bCs/>
          <w:color w:val="212121"/>
          <w:sz w:val="21"/>
          <w:szCs w:val="21"/>
        </w:rPr>
      </w:pPr>
    </w:p>
    <w:p w:rsidR="0009706B" w:rsidP="0009706B" w:rsidRDefault="0009706B" w14:paraId="73E55DD1" w14:textId="77777777">
      <w:pPr>
        <w:pStyle w:val="Default"/>
      </w:pPr>
    </w:p>
    <w:p w:rsidR="0009706B" w:rsidP="0009706B" w:rsidRDefault="0009706B" w14:paraId="414D0C5E" w14:textId="77777777">
      <w:pPr>
        <w:pStyle w:val="Default"/>
      </w:pPr>
    </w:p>
    <w:p w:rsidR="0009706B" w:rsidP="0009706B" w:rsidRDefault="0009706B" w14:paraId="1AE3A008" w14:textId="264F6796">
      <w:pPr>
        <w:pStyle w:val="Default"/>
        <w:rPr>
          <w:b/>
          <w:bCs/>
          <w:color w:val="212121"/>
          <w:sz w:val="21"/>
          <w:szCs w:val="21"/>
        </w:rPr>
      </w:pPr>
      <w:r>
        <w:rPr>
          <w:b/>
          <w:bCs/>
          <w:color w:val="212121"/>
          <w:sz w:val="21"/>
          <w:szCs w:val="21"/>
        </w:rPr>
        <w:t>Ancillary Materials - Teacher Components: Describe each of the components, including a</w:t>
      </w:r>
      <w:r w:rsidR="008451AF">
        <w:rPr>
          <w:b/>
          <w:bCs/>
          <w:color w:val="212121"/>
          <w:sz w:val="21"/>
          <w:szCs w:val="21"/>
        </w:rPr>
        <w:t xml:space="preserve"> </w:t>
      </w:r>
      <w:r>
        <w:rPr>
          <w:b/>
          <w:bCs/>
          <w:color w:val="212121"/>
          <w:sz w:val="21"/>
          <w:szCs w:val="21"/>
        </w:rPr>
        <w:t>format description.</w:t>
      </w:r>
    </w:p>
    <w:p w:rsidR="0009706B" w:rsidP="0009706B" w:rsidRDefault="0009706B" w14:paraId="14E6A715" w14:textId="77777777">
      <w:pPr>
        <w:pStyle w:val="Default"/>
        <w:rPr>
          <w:b/>
          <w:bCs/>
          <w:color w:val="212121"/>
          <w:sz w:val="21"/>
          <w:szCs w:val="21"/>
        </w:rPr>
      </w:pPr>
    </w:p>
    <w:p w:rsidRPr="008451AF" w:rsidR="0009706B" w:rsidP="7583201A" w:rsidRDefault="00586796" w14:paraId="19A880BA" w14:textId="6E80C656">
      <w:pPr>
        <w:pStyle w:val="Default"/>
        <w:rPr>
          <w:noProof w:val="0"/>
          <w:lang w:val="en-US"/>
        </w:rPr>
      </w:pPr>
      <w:r w:rsidRPr="7583201A" w:rsidR="661121CC">
        <w:rPr>
          <w:rFonts w:ascii="Calibri" w:hAnsi="Calibri" w:cs="Calibri" w:asciiTheme="minorAscii" w:hAnsiTheme="minorAscii" w:cstheme="minorAscii"/>
          <w:color w:val="212121"/>
          <w:sz w:val="21"/>
          <w:szCs w:val="21"/>
        </w:rPr>
        <w:t>For</w:t>
      </w:r>
      <w:r w:rsidRPr="7583201A" w:rsidR="661121CC">
        <w:rPr>
          <w:rFonts w:ascii="Calibri" w:hAnsi="Calibri" w:cs="Calibri" w:asciiTheme="minorAscii" w:hAnsiTheme="minorAscii" w:cstheme="minorAscii"/>
          <w:color w:val="212121"/>
          <w:sz w:val="21"/>
          <w:szCs w:val="21"/>
        </w:rPr>
        <w:t xml:space="preserve"> </w:t>
      </w:r>
      <w:r w:rsidRPr="7583201A" w:rsidR="661121CC">
        <w:rPr>
          <w:rFonts w:ascii="Calibri" w:hAnsi="Calibri" w:cs="Calibri" w:asciiTheme="minorAscii" w:hAnsiTheme="minorAscii" w:cstheme="minorAscii"/>
          <w:i w:val="1"/>
          <w:iCs w:val="1"/>
          <w:color w:val="212121"/>
          <w:sz w:val="21"/>
          <w:szCs w:val="21"/>
        </w:rPr>
        <w:t xml:space="preserve">Center </w:t>
      </w:r>
      <w:commentRangeStart w:id="775869957"/>
      <w:commentRangeStart w:id="513416345"/>
      <w:commentRangeStart w:id="3135577"/>
      <w:r w:rsidRPr="7583201A" w:rsidR="661121CC">
        <w:rPr>
          <w:rFonts w:ascii="Calibri" w:hAnsi="Calibri" w:cs="Calibri" w:asciiTheme="minorAscii" w:hAnsiTheme="minorAscii" w:cstheme="minorAscii"/>
          <w:i w:val="1"/>
          <w:iCs w:val="1"/>
          <w:color w:val="212121"/>
          <w:sz w:val="21"/>
          <w:szCs w:val="21"/>
        </w:rPr>
        <w:t>Stage</w:t>
      </w:r>
      <w:commentRangeEnd w:id="775869957"/>
      <w:r>
        <w:rPr>
          <w:rStyle w:val="CommentReference"/>
        </w:rPr>
        <w:commentReference w:id="775869957"/>
      </w:r>
      <w:commentRangeEnd w:id="513416345"/>
      <w:r>
        <w:rPr>
          <w:rStyle w:val="CommentReference"/>
        </w:rPr>
        <w:commentReference w:id="513416345"/>
      </w:r>
      <w:commentRangeEnd w:id="3135577"/>
      <w:r>
        <w:rPr>
          <w:rStyle w:val="CommentReference"/>
        </w:rPr>
        <w:commentReference w:id="3135577"/>
      </w:r>
      <w:r w:rsidRPr="7583201A" w:rsidR="661121CC">
        <w:rPr>
          <w:rFonts w:ascii="Calibri" w:hAnsi="Calibri" w:cs="Calibri" w:asciiTheme="minorAscii" w:hAnsiTheme="minorAscii" w:cstheme="minorAscii"/>
          <w:i w:val="1"/>
          <w:iCs w:val="1"/>
          <w:color w:val="212121"/>
          <w:sz w:val="21"/>
          <w:szCs w:val="21"/>
        </w:rPr>
        <w:t>: Project</w:t>
      </w:r>
      <w:r w:rsidRPr="7583201A" w:rsidR="6CE5FA16">
        <w:rPr>
          <w:rFonts w:ascii="Calibri" w:hAnsi="Calibri" w:cs="Calibri" w:asciiTheme="minorAscii" w:hAnsiTheme="minorAscii" w:cstheme="minorAscii"/>
          <w:i w:val="1"/>
          <w:iCs w:val="1"/>
          <w:color w:val="212121"/>
          <w:sz w:val="21"/>
          <w:szCs w:val="21"/>
        </w:rPr>
        <w:t xml:space="preserve">s </w:t>
      </w:r>
      <w:r w:rsidRPr="7583201A" w:rsidR="661121CC">
        <w:rPr>
          <w:rFonts w:ascii="Calibri" w:hAnsi="Calibri" w:cs="Calibri" w:asciiTheme="minorAscii" w:hAnsiTheme="minorAscii" w:cstheme="minorAscii"/>
          <w:i w:val="1"/>
          <w:iCs w:val="1"/>
          <w:color w:val="212121"/>
          <w:sz w:val="21"/>
          <w:szCs w:val="21"/>
        </w:rPr>
        <w:t>in Theatre Arts</w:t>
      </w:r>
      <w:r w:rsidRPr="7583201A" w:rsidR="661121CC">
        <w:rPr>
          <w:rFonts w:ascii="Calibri" w:hAnsi="Calibri" w:cs="Calibri" w:asciiTheme="minorAscii" w:hAnsiTheme="minorAscii" w:cstheme="minorAscii"/>
          <w:i w:val="1"/>
          <w:iCs w:val="1"/>
          <w:color w:val="212121"/>
          <w:sz w:val="21"/>
          <w:szCs w:val="21"/>
        </w:rPr>
        <w:t xml:space="preserve">, </w:t>
      </w:r>
      <w:r w:rsidRPr="7583201A" w:rsidR="661121CC">
        <w:rPr>
          <w:rFonts w:ascii="Calibri" w:hAnsi="Calibri" w:cs="Calibri" w:asciiTheme="minorAscii" w:hAnsiTheme="minorAscii" w:cstheme="minorAscii"/>
          <w:color w:val="212121"/>
          <w:sz w:val="21"/>
          <w:szCs w:val="21"/>
        </w:rPr>
        <w:t>there is one</w:t>
      </w:r>
      <w:r w:rsidRPr="7583201A" w:rsidR="661121CC">
        <w:rPr>
          <w:rFonts w:ascii="Calibri" w:hAnsi="Calibri" w:cs="Calibri" w:asciiTheme="minorAscii" w:hAnsiTheme="minorAscii" w:cstheme="minorAscii"/>
          <w:color w:val="212121"/>
          <w:sz w:val="21"/>
          <w:szCs w:val="21"/>
        </w:rPr>
        <w:t xml:space="preserve"> </w:t>
      </w:r>
      <w:r w:rsidRPr="7583201A" w:rsidR="351CECDC">
        <w:rPr>
          <w:rFonts w:ascii="Calibri" w:hAnsi="Calibri" w:cs="Calibri" w:asciiTheme="minorAscii" w:hAnsiTheme="minorAscii" w:cstheme="minorAscii"/>
          <w:color w:val="212121"/>
          <w:sz w:val="21"/>
          <w:szCs w:val="21"/>
        </w:rPr>
        <w:t xml:space="preserve">Teacher Ancillary </w:t>
      </w:r>
      <w:r w:rsidRPr="7583201A" w:rsidR="351CECDC">
        <w:rPr>
          <w:rFonts w:ascii="Calibri" w:hAnsi="Calibri" w:cs="Calibri" w:asciiTheme="minorAscii" w:hAnsiTheme="minorAscii" w:cstheme="minorAscii"/>
          <w:color w:val="212121"/>
          <w:sz w:val="21"/>
          <w:szCs w:val="21"/>
        </w:rPr>
        <w:t>component</w:t>
      </w:r>
      <w:r w:rsidRPr="7583201A" w:rsidR="2BCDD04F">
        <w:rPr>
          <w:rFonts w:ascii="Calibri" w:hAnsi="Calibri" w:cs="Calibri" w:asciiTheme="minorAscii" w:hAnsiTheme="minorAscii" w:cstheme="minorAscii"/>
          <w:color w:val="212121"/>
          <w:sz w:val="21"/>
          <w:szCs w:val="21"/>
        </w:rPr>
        <w:t>--</w:t>
      </w:r>
      <w:r w:rsidRPr="7583201A" w:rsidR="31C98F66">
        <w:rPr>
          <w:rFonts w:ascii="Calibri" w:hAnsi="Calibri" w:eastAsia="Calibri" w:cs="Calibri"/>
          <w:b w:val="0"/>
          <w:bCs w:val="0"/>
          <w:i w:val="0"/>
          <w:iCs w:val="0"/>
          <w:caps w:val="0"/>
          <w:smallCaps w:val="0"/>
          <w:noProof w:val="0"/>
          <w:color w:val="212121"/>
          <w:sz w:val="21"/>
          <w:szCs w:val="21"/>
          <w:lang w:val="en-US"/>
        </w:rPr>
        <w:t xml:space="preserve"> An ELL Resource is ancillary to the program and will be provided in eBook format only through our learning platform Perfection Next. The ELL Resource includes teaching tips, strategies and reproducibles to be used with students needing additional support to access English instruction.</w:t>
      </w:r>
    </w:p>
    <w:p w:rsidR="0009706B" w:rsidP="0009706B" w:rsidRDefault="0009706B" w14:paraId="4ED82FD3" w14:textId="77777777">
      <w:pPr>
        <w:pStyle w:val="Default"/>
      </w:pPr>
    </w:p>
    <w:p w:rsidR="0009706B" w:rsidP="0009706B" w:rsidRDefault="0009706B" w14:paraId="56AF9FD5" w14:textId="77777777">
      <w:pPr>
        <w:pStyle w:val="Default"/>
        <w:rPr>
          <w:color w:val="212121"/>
          <w:sz w:val="21"/>
          <w:szCs w:val="21"/>
        </w:rPr>
      </w:pPr>
      <w:r w:rsidRPr="76F04585" w:rsidR="0009706B">
        <w:rPr>
          <w:b w:val="1"/>
          <w:bCs w:val="1"/>
          <w:color w:val="212121"/>
          <w:sz w:val="21"/>
          <w:szCs w:val="21"/>
        </w:rPr>
        <w:t>5. Identify which industry standard protocols are utilized for interoperability?</w:t>
      </w:r>
    </w:p>
    <w:p w:rsidR="1CB3961B" w:rsidP="76F04585" w:rsidRDefault="1CB3961B" w14:paraId="565D2973" w14:textId="431A2527">
      <w:pPr>
        <w:pStyle w:val="Default"/>
        <w:spacing w:after="0" w:line="240" w:lineRule="auto"/>
        <w:rPr>
          <w:noProof w:val="0"/>
          <w:lang w:val="en-US"/>
        </w:rPr>
      </w:pPr>
      <w:r w:rsidRPr="76F04585" w:rsidR="1CB3961B">
        <w:rPr>
          <w:rFonts w:ascii="Calibri" w:hAnsi="Calibri" w:eastAsia="Calibri" w:cs="Calibri"/>
          <w:b w:val="0"/>
          <w:bCs w:val="0"/>
          <w:i w:val="0"/>
          <w:iCs w:val="0"/>
          <w:caps w:val="0"/>
          <w:smallCaps w:val="0"/>
          <w:noProof w:val="0"/>
          <w:color w:val="212121"/>
          <w:sz w:val="21"/>
          <w:szCs w:val="21"/>
          <w:lang w:val="en-US"/>
        </w:rPr>
        <w:t xml:space="preserve">We support integrations via LTI 1.3 and One Roster 1.1 from 1EdTech.  In addition, we support integrations with Clever, Classlink, Canvas, Google and a variety of others.  For a complete list of supported integrations see the Support Center article Supported Integrations at </w:t>
      </w:r>
      <w:hyperlink r:id="Rafd5a64e4cac4ad2">
        <w:r w:rsidRPr="76F04585" w:rsidR="1CB3961B">
          <w:rPr>
            <w:rStyle w:val="Hyperlink"/>
            <w:rFonts w:ascii="Calibri" w:hAnsi="Calibri" w:eastAsia="Calibri" w:cs="Calibri"/>
            <w:b w:val="0"/>
            <w:bCs w:val="0"/>
            <w:i w:val="0"/>
            <w:iCs w:val="0"/>
            <w:caps w:val="0"/>
            <w:smallCaps w:val="0"/>
            <w:strike w:val="0"/>
            <w:dstrike w:val="0"/>
            <w:noProof w:val="0"/>
            <w:sz w:val="21"/>
            <w:szCs w:val="21"/>
            <w:lang w:val="en-US"/>
          </w:rPr>
          <w:t>https://support.perfectionlearning.com/en/articles/9498341-supported-integrations</w:t>
        </w:r>
      </w:hyperlink>
      <w:r w:rsidRPr="76F04585" w:rsidR="1CB3961B">
        <w:rPr>
          <w:rFonts w:ascii="Calibri" w:hAnsi="Calibri" w:eastAsia="Calibri" w:cs="Calibri"/>
          <w:b w:val="0"/>
          <w:bCs w:val="0"/>
          <w:i w:val="0"/>
          <w:iCs w:val="0"/>
          <w:caps w:val="0"/>
          <w:smallCaps w:val="0"/>
          <w:noProof w:val="0"/>
          <w:color w:val="212121"/>
          <w:sz w:val="21"/>
          <w:szCs w:val="21"/>
          <w:lang w:val="en-US"/>
        </w:rPr>
        <w:t>.</w:t>
      </w:r>
    </w:p>
    <w:p w:rsidR="0009706B" w:rsidP="0009706B" w:rsidRDefault="0009706B" w14:paraId="0401A910" w14:textId="77777777">
      <w:pPr>
        <w:pStyle w:val="Default"/>
        <w:rPr>
          <w:rFonts w:ascii="Poppins" w:hAnsi="Poppins" w:cs="Poppins"/>
          <w:color w:val="212121"/>
          <w:sz w:val="21"/>
          <w:szCs w:val="21"/>
        </w:rPr>
      </w:pPr>
    </w:p>
    <w:p w:rsidR="0009706B" w:rsidP="0009706B" w:rsidRDefault="0009706B" w14:paraId="21BEC12E" w14:textId="77777777">
      <w:pPr>
        <w:pStyle w:val="Default"/>
        <w:rPr>
          <w:rFonts w:ascii="Poppins" w:hAnsi="Poppins" w:cs="Poppins"/>
          <w:color w:val="212121"/>
          <w:sz w:val="21"/>
          <w:szCs w:val="21"/>
        </w:rPr>
      </w:pPr>
    </w:p>
    <w:p w:rsidR="0009706B" w:rsidP="0009706B" w:rsidRDefault="0009706B" w14:paraId="30805E14" w14:textId="77777777">
      <w:pPr>
        <w:pStyle w:val="Default"/>
      </w:pPr>
    </w:p>
    <w:p w:rsidR="0009706B" w:rsidP="0009706B" w:rsidRDefault="0009706B" w14:paraId="47A5EA59" w14:textId="77777777">
      <w:pPr>
        <w:pStyle w:val="Default"/>
      </w:pPr>
    </w:p>
    <w:p w:rsidR="0009706B" w:rsidP="0009706B" w:rsidRDefault="0009706B" w14:paraId="431C444E" w14:textId="3E08AC6D">
      <w:pPr>
        <w:pStyle w:val="Default"/>
        <w:rPr>
          <w:color w:val="212121"/>
          <w:sz w:val="21"/>
          <w:szCs w:val="21"/>
        </w:rPr>
      </w:pPr>
      <w:r>
        <w:rPr>
          <w:b/>
          <w:bCs/>
          <w:color w:val="212121"/>
          <w:sz w:val="21"/>
          <w:szCs w:val="21"/>
        </w:rPr>
        <w:t>6. HOW MUCH INSTRUCTIONAL TIME IS NEEDED FOR THE SUCCESSFUL IMPLEMENTATION OF THIS</w:t>
      </w:r>
      <w:r w:rsidR="00E57F5C">
        <w:rPr>
          <w:b/>
          <w:bCs/>
          <w:color w:val="212121"/>
          <w:sz w:val="21"/>
          <w:szCs w:val="21"/>
        </w:rPr>
        <w:t xml:space="preserve"> </w:t>
      </w:r>
      <w:r>
        <w:rPr>
          <w:b/>
          <w:bCs/>
          <w:color w:val="212121"/>
          <w:sz w:val="21"/>
          <w:szCs w:val="21"/>
        </w:rPr>
        <w:t xml:space="preserve">PROGRAM? Identify and explain the suggested instructional time for this </w:t>
      </w:r>
      <w:r>
        <w:rPr>
          <w:b/>
          <w:bCs/>
          <w:color w:val="212121"/>
          <w:sz w:val="21"/>
          <w:szCs w:val="21"/>
        </w:rPr>
        <w:lastRenderedPageBreak/>
        <w:t>submission. If a</w:t>
      </w:r>
      <w:r w:rsidR="00D02E9E">
        <w:rPr>
          <w:b/>
          <w:bCs/>
          <w:color w:val="212121"/>
          <w:sz w:val="21"/>
          <w:szCs w:val="21"/>
        </w:rPr>
        <w:t xml:space="preserve"> </w:t>
      </w:r>
      <w:r>
        <w:rPr>
          <w:b/>
          <w:bCs/>
          <w:color w:val="212121"/>
          <w:sz w:val="21"/>
          <w:szCs w:val="21"/>
        </w:rPr>
        <w:t>series, state the suggested time for each level. The goal is to determine whether the amount</w:t>
      </w:r>
      <w:r w:rsidR="00D02E9E">
        <w:rPr>
          <w:b/>
          <w:bCs/>
          <w:color w:val="212121"/>
          <w:sz w:val="21"/>
          <w:szCs w:val="21"/>
        </w:rPr>
        <w:t xml:space="preserve"> </w:t>
      </w:r>
      <w:r>
        <w:rPr>
          <w:b/>
          <w:bCs/>
          <w:color w:val="212121"/>
          <w:sz w:val="21"/>
          <w:szCs w:val="21"/>
        </w:rPr>
        <w:t>of content is suitable to the length of the course for which it is submitted.</w:t>
      </w:r>
    </w:p>
    <w:p w:rsidR="0009706B" w:rsidP="76F04585" w:rsidRDefault="0009706B" w14:paraId="297A221B" w14:textId="6B5BB36D">
      <w:pPr>
        <w:pStyle w:val="Default"/>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color w:val="212121"/>
          <w:sz w:val="21"/>
          <w:szCs w:val="21"/>
        </w:rPr>
      </w:pPr>
      <w:r w:rsidRPr="76F04585" w:rsidR="5B597190">
        <w:rPr>
          <w:rFonts w:ascii="Calibri" w:hAnsi="Calibri" w:eastAsia="Calibri" w:cs="Calibri" w:asciiTheme="minorAscii" w:hAnsiTheme="minorAscii" w:eastAsiaTheme="minorAscii" w:cstheme="minorAscii"/>
          <w:color w:val="212121"/>
          <w:sz w:val="21"/>
          <w:szCs w:val="21"/>
        </w:rPr>
        <w:t xml:space="preserve">The program is intended </w:t>
      </w:r>
      <w:r w:rsidRPr="76F04585" w:rsidR="6E23237D">
        <w:rPr>
          <w:rFonts w:ascii="Calibri" w:hAnsi="Calibri" w:eastAsia="Calibri" w:cs="Calibri" w:asciiTheme="minorAscii" w:hAnsiTheme="minorAscii" w:eastAsiaTheme="minorAscii" w:cstheme="minorAscii"/>
          <w:color w:val="212121"/>
          <w:sz w:val="21"/>
          <w:szCs w:val="21"/>
        </w:rPr>
        <w:t>to support the course</w:t>
      </w:r>
      <w:r w:rsidRPr="76F04585" w:rsidR="636CB56C">
        <w:rPr>
          <w:rFonts w:ascii="Calibri" w:hAnsi="Calibri" w:eastAsia="Calibri" w:cs="Calibri" w:asciiTheme="minorAscii" w:hAnsiTheme="minorAscii" w:eastAsiaTheme="minorAscii" w:cstheme="minorAscii"/>
          <w:color w:val="212121"/>
          <w:sz w:val="21"/>
          <w:szCs w:val="21"/>
        </w:rPr>
        <w:t xml:space="preserve"> </w:t>
      </w:r>
      <w:r w:rsidRPr="76F04585" w:rsidR="636CB56C">
        <w:rPr>
          <w:rFonts w:ascii="Calibri" w:hAnsi="Calibri" w:eastAsia="Calibri" w:cs="Calibri" w:asciiTheme="minorAscii" w:hAnsiTheme="minorAscii" w:eastAsiaTheme="minorAscii" w:cstheme="minorAscii"/>
          <w:color w:val="212121"/>
          <w:sz w:val="21"/>
          <w:szCs w:val="21"/>
        </w:rPr>
        <w:t>objectives</w:t>
      </w:r>
      <w:r w:rsidRPr="76F04585" w:rsidR="636CB56C">
        <w:rPr>
          <w:rFonts w:ascii="Calibri" w:hAnsi="Calibri" w:eastAsia="Calibri" w:cs="Calibri" w:asciiTheme="minorAscii" w:hAnsiTheme="minorAscii" w:eastAsiaTheme="minorAscii" w:cstheme="minorAscii"/>
          <w:color w:val="212121"/>
          <w:sz w:val="21"/>
          <w:szCs w:val="21"/>
        </w:rPr>
        <w:t xml:space="preserve"> in either a semester long or yearlong drama</w:t>
      </w:r>
      <w:r w:rsidRPr="76F04585" w:rsidR="6E23237D">
        <w:rPr>
          <w:rFonts w:ascii="Calibri" w:hAnsi="Calibri" w:eastAsia="Calibri" w:cs="Calibri" w:asciiTheme="minorAscii" w:hAnsiTheme="minorAscii" w:eastAsiaTheme="minorAscii" w:cstheme="minorAscii"/>
          <w:color w:val="212121"/>
          <w:sz w:val="21"/>
          <w:szCs w:val="21"/>
        </w:rPr>
        <w:t xml:space="preserve"> theatre/drama</w:t>
      </w:r>
      <w:r w:rsidRPr="76F04585" w:rsidR="5B597190">
        <w:rPr>
          <w:rFonts w:ascii="Calibri" w:hAnsi="Calibri" w:eastAsia="Calibri" w:cs="Calibri" w:asciiTheme="minorAscii" w:hAnsiTheme="minorAscii" w:eastAsiaTheme="minorAscii" w:cstheme="minorAscii"/>
          <w:color w:val="212121"/>
          <w:sz w:val="21"/>
          <w:szCs w:val="21"/>
        </w:rPr>
        <w:t xml:space="preserve"> co</w:t>
      </w:r>
      <w:r w:rsidRPr="76F04585" w:rsidR="5B597190">
        <w:rPr>
          <w:rFonts w:ascii="Calibri" w:hAnsi="Calibri" w:eastAsia="Calibri" w:cs="Calibri" w:asciiTheme="minorAscii" w:hAnsiTheme="minorAscii" w:eastAsiaTheme="minorAscii" w:cstheme="minorAscii"/>
          <w:color w:val="212121"/>
          <w:sz w:val="21"/>
          <w:szCs w:val="21"/>
        </w:rPr>
        <w:t>urse</w:t>
      </w:r>
      <w:r w:rsidRPr="76F04585" w:rsidR="636CB56C">
        <w:rPr>
          <w:rFonts w:ascii="Calibri" w:hAnsi="Calibri" w:eastAsia="Calibri" w:cs="Calibri" w:asciiTheme="minorAscii" w:hAnsiTheme="minorAscii" w:eastAsiaTheme="minorAscii" w:cstheme="minorAscii"/>
          <w:color w:val="212121"/>
          <w:sz w:val="21"/>
          <w:szCs w:val="21"/>
        </w:rPr>
        <w:t>.</w:t>
      </w:r>
      <w:r w:rsidRPr="76F04585" w:rsidR="636CB56C">
        <w:rPr>
          <w:rFonts w:ascii="Calibri" w:hAnsi="Calibri" w:eastAsia="Calibri" w:cs="Calibri" w:asciiTheme="minorAscii" w:hAnsiTheme="minorAscii" w:eastAsiaTheme="minorAscii" w:cstheme="minorAscii"/>
          <w:color w:val="212121"/>
          <w:sz w:val="21"/>
          <w:szCs w:val="21"/>
        </w:rPr>
        <w:t xml:space="preserve"> </w:t>
      </w:r>
      <w:r w:rsidRPr="76F04585" w:rsidR="58E2B8D7">
        <w:rPr>
          <w:rFonts w:ascii="Calibri" w:hAnsi="Calibri" w:eastAsia="Calibri" w:cs="Calibri" w:asciiTheme="minorAscii" w:hAnsiTheme="minorAscii" w:eastAsiaTheme="minorAscii" w:cstheme="minorAscii"/>
          <w:color w:val="212121"/>
          <w:sz w:val="21"/>
          <w:szCs w:val="21"/>
        </w:rPr>
        <w:t xml:space="preserve">Suggested pacing guides for </w:t>
      </w:r>
      <w:commentRangeStart w:id="356807261"/>
      <w:r w:rsidRPr="76F04585" w:rsidR="58E2B8D7">
        <w:rPr>
          <w:rFonts w:ascii="Calibri" w:hAnsi="Calibri" w:eastAsia="Calibri" w:cs="Calibri" w:asciiTheme="minorAscii" w:hAnsiTheme="minorAscii" w:eastAsiaTheme="minorAscii" w:cstheme="minorAscii"/>
          <w:color w:val="212121"/>
          <w:sz w:val="21"/>
          <w:szCs w:val="21"/>
        </w:rPr>
        <w:t>a</w:t>
      </w:r>
      <w:commentRangeEnd w:id="356807261"/>
      <w:r>
        <w:rPr>
          <w:rStyle w:val="CommentReference"/>
        </w:rPr>
        <w:commentReference w:id="356807261"/>
      </w:r>
      <w:r w:rsidRPr="76F04585" w:rsidR="58E2B8D7">
        <w:rPr>
          <w:rFonts w:ascii="Calibri" w:hAnsi="Calibri" w:eastAsia="Calibri" w:cs="Calibri" w:asciiTheme="minorAscii" w:hAnsiTheme="minorAscii" w:eastAsiaTheme="minorAscii" w:cstheme="minorAscii"/>
          <w:color w:val="212121"/>
          <w:sz w:val="21"/>
          <w:szCs w:val="21"/>
        </w:rPr>
        <w:t xml:space="preserve"> semester or a yearlong course are provided in the Teacher Resource.</w:t>
      </w:r>
    </w:p>
    <w:p w:rsidR="0009706B" w:rsidP="0009706B" w:rsidRDefault="0009706B" w14:paraId="02148FEC" w14:textId="77777777">
      <w:pPr>
        <w:pStyle w:val="Default"/>
        <w:rPr>
          <w:rFonts w:ascii="Poppins" w:hAnsi="Poppins" w:cs="Poppins"/>
          <w:color w:val="212121"/>
          <w:sz w:val="21"/>
          <w:szCs w:val="21"/>
        </w:rPr>
      </w:pPr>
    </w:p>
    <w:p w:rsidR="0009706B" w:rsidP="0009706B" w:rsidRDefault="0009706B" w14:paraId="1CD153ED" w14:textId="77777777">
      <w:pPr>
        <w:pStyle w:val="Default"/>
        <w:rPr>
          <w:rFonts w:ascii="Poppins" w:hAnsi="Poppins" w:cs="Poppins"/>
          <w:color w:val="212121"/>
          <w:sz w:val="21"/>
          <w:szCs w:val="21"/>
        </w:rPr>
      </w:pPr>
    </w:p>
    <w:p w:rsidR="0009706B" w:rsidP="0009706B" w:rsidRDefault="0009706B" w14:paraId="6922047F" w14:textId="77777777">
      <w:pPr>
        <w:pStyle w:val="Default"/>
      </w:pPr>
    </w:p>
    <w:p w:rsidR="0009706B" w:rsidP="0009706B" w:rsidRDefault="0009706B" w14:paraId="59135AFF" w14:textId="77777777">
      <w:pPr>
        <w:pStyle w:val="Default"/>
      </w:pPr>
    </w:p>
    <w:p w:rsidR="0009706B" w:rsidP="0009706B" w:rsidRDefault="0009706B" w14:paraId="5696C0D4" w14:textId="4600751F">
      <w:pPr>
        <w:pStyle w:val="Default"/>
        <w:rPr>
          <w:color w:val="212121"/>
          <w:sz w:val="21"/>
          <w:szCs w:val="21"/>
        </w:rPr>
      </w:pPr>
      <w:r w:rsidRPr="7583201A" w:rsidR="5B597190">
        <w:rPr>
          <w:b w:val="1"/>
          <w:bCs w:val="1"/>
          <w:color w:val="212121"/>
          <w:sz w:val="21"/>
          <w:szCs w:val="21"/>
        </w:rPr>
        <w:t>7. WHAT PROFESSIONAL DEVELOPMENT IS AVAILABLE? Describe the ongoing learning</w:t>
      </w:r>
      <w:r w:rsidRPr="7583201A" w:rsidR="5E724882">
        <w:rPr>
          <w:b w:val="1"/>
          <w:bCs w:val="1"/>
          <w:color w:val="212121"/>
          <w:sz w:val="21"/>
          <w:szCs w:val="21"/>
        </w:rPr>
        <w:t xml:space="preserve"> </w:t>
      </w:r>
      <w:r w:rsidRPr="7583201A" w:rsidR="5B597190">
        <w:rPr>
          <w:b w:val="1"/>
          <w:bCs w:val="1"/>
          <w:color w:val="212121"/>
          <w:sz w:val="21"/>
          <w:szCs w:val="21"/>
        </w:rPr>
        <w:t>opportunities available to teachers and other education personnel that will be delivered</w:t>
      </w:r>
      <w:r w:rsidRPr="7583201A" w:rsidR="5E724882">
        <w:rPr>
          <w:b w:val="1"/>
          <w:bCs w:val="1"/>
          <w:color w:val="212121"/>
          <w:sz w:val="21"/>
          <w:szCs w:val="21"/>
        </w:rPr>
        <w:t xml:space="preserve"> </w:t>
      </w:r>
      <w:r w:rsidRPr="7583201A" w:rsidR="5B597190">
        <w:rPr>
          <w:b w:val="1"/>
          <w:bCs w:val="1"/>
          <w:color w:val="212121"/>
          <w:sz w:val="21"/>
          <w:szCs w:val="21"/>
        </w:rPr>
        <w:t>through their schools and districts as well as the training/in-service available directly from</w:t>
      </w:r>
      <w:r w:rsidRPr="7583201A" w:rsidR="5E724882">
        <w:rPr>
          <w:b w:val="1"/>
          <w:bCs w:val="1"/>
          <w:color w:val="212121"/>
          <w:sz w:val="21"/>
          <w:szCs w:val="21"/>
        </w:rPr>
        <w:t xml:space="preserve"> </w:t>
      </w:r>
      <w:r w:rsidRPr="7583201A" w:rsidR="5B597190">
        <w:rPr>
          <w:b w:val="1"/>
          <w:bCs w:val="1"/>
          <w:color w:val="212121"/>
          <w:sz w:val="21"/>
          <w:szCs w:val="21"/>
        </w:rPr>
        <w:t>the organization for successful implementation of the program. Also provide details of the</w:t>
      </w:r>
      <w:r w:rsidRPr="7583201A" w:rsidR="5E724882">
        <w:rPr>
          <w:b w:val="1"/>
          <w:bCs w:val="1"/>
          <w:color w:val="212121"/>
          <w:sz w:val="21"/>
          <w:szCs w:val="21"/>
        </w:rPr>
        <w:t xml:space="preserve"> </w:t>
      </w:r>
      <w:r w:rsidRPr="7583201A" w:rsidR="5B597190">
        <w:rPr>
          <w:b w:val="1"/>
          <w:bCs w:val="1"/>
          <w:color w:val="212121"/>
          <w:sz w:val="21"/>
          <w:szCs w:val="21"/>
        </w:rPr>
        <w:t>type of training/in-service available and how it may be obtained. (The information</w:t>
      </w:r>
      <w:r w:rsidRPr="7583201A" w:rsidR="5E724882">
        <w:rPr>
          <w:b w:val="1"/>
          <w:bCs w:val="1"/>
          <w:color w:val="212121"/>
          <w:sz w:val="21"/>
          <w:szCs w:val="21"/>
        </w:rPr>
        <w:t xml:space="preserve"> </w:t>
      </w:r>
      <w:r w:rsidRPr="7583201A" w:rsidR="5B597190">
        <w:rPr>
          <w:b w:val="1"/>
          <w:bCs w:val="1"/>
          <w:color w:val="212121"/>
          <w:sz w:val="21"/>
          <w:szCs w:val="21"/>
        </w:rPr>
        <w:t>provided here will be used in the instructional materials catalog in the case of adoption of</w:t>
      </w:r>
      <w:r w:rsidRPr="7583201A" w:rsidR="5E724882">
        <w:rPr>
          <w:b w:val="1"/>
          <w:bCs w:val="1"/>
          <w:color w:val="212121"/>
          <w:sz w:val="21"/>
          <w:szCs w:val="21"/>
        </w:rPr>
        <w:t xml:space="preserve"> </w:t>
      </w:r>
      <w:r w:rsidRPr="7583201A" w:rsidR="5B597190">
        <w:rPr>
          <w:b w:val="1"/>
          <w:bCs w:val="1"/>
          <w:color w:val="212121"/>
          <w:sz w:val="21"/>
          <w:szCs w:val="21"/>
        </w:rPr>
        <w:t>the program.)</w:t>
      </w:r>
    </w:p>
    <w:p w:rsidR="7583201A" w:rsidP="7583201A" w:rsidRDefault="7583201A" w14:paraId="2DFB9F93" w14:textId="4D711A73">
      <w:pPr>
        <w:pStyle w:val="Default"/>
        <w:spacing w:after="0" w:line="240" w:lineRule="auto"/>
        <w:rPr>
          <w:rFonts w:ascii="Poppins" w:hAnsi="Poppins" w:eastAsia="Poppins" w:cs="Poppins"/>
          <w:b w:val="1"/>
          <w:bCs w:val="1"/>
          <w:i w:val="0"/>
          <w:iCs w:val="0"/>
          <w:caps w:val="0"/>
          <w:smallCaps w:val="0"/>
          <w:noProof w:val="0"/>
          <w:color w:val="212121"/>
          <w:sz w:val="21"/>
          <w:szCs w:val="21"/>
          <w:lang w:val="en-US"/>
        </w:rPr>
      </w:pPr>
    </w:p>
    <w:p w:rsidR="00DEDCC3" w:rsidP="76F04585" w:rsidRDefault="00DEDCC3" w14:paraId="24F7BEFD" w14:textId="11CAA6AA">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1"/>
          <w:bCs w:val="1"/>
          <w:i w:val="0"/>
          <w:iCs w:val="0"/>
          <w:caps w:val="0"/>
          <w:smallCaps w:val="0"/>
          <w:noProof w:val="0"/>
          <w:color w:val="212121"/>
          <w:sz w:val="21"/>
          <w:szCs w:val="21"/>
          <w:lang w:val="en-US"/>
        </w:rPr>
        <w:t xml:space="preserve">Your Partner </w:t>
      </w:r>
    </w:p>
    <w:p w:rsidR="00DEDCC3" w:rsidP="76F04585" w:rsidRDefault="00DEDCC3" w14:paraId="296F40E5" w14:textId="15E8669A">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We will partner with district and school leaders in Florida Public Schools to create meaningful learning experiences with a customized professional development (PD) plan that includes sessions aligned to specific implementation goals and educators’ needs. </w:t>
      </w:r>
    </w:p>
    <w:p w:rsidR="7583201A" w:rsidP="76F04585" w:rsidRDefault="7583201A" w14:paraId="04037276" w14:textId="37432616">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00DEDCC3" w:rsidP="76F04585" w:rsidRDefault="00DEDCC3" w14:paraId="122A3B2C" w14:textId="0BE51BEF">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1"/>
          <w:bCs w:val="1"/>
          <w:i w:val="0"/>
          <w:iCs w:val="0"/>
          <w:caps w:val="0"/>
          <w:smallCaps w:val="0"/>
          <w:noProof w:val="0"/>
          <w:color w:val="212121"/>
          <w:sz w:val="21"/>
          <w:szCs w:val="21"/>
          <w:lang w:val="en-US"/>
        </w:rPr>
        <w:t xml:space="preserve">Customized To Your Needs </w:t>
      </w:r>
    </w:p>
    <w:p w:rsidR="00DEDCC3" w:rsidP="76F04585" w:rsidRDefault="00DEDCC3" w14:paraId="1451BB78" w14:textId="4ADEB80C">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Our professional development sessions support educators’ growth with </w:t>
      </w:r>
      <w:r w:rsidRPr="76F04585" w:rsidR="00DEDCC3">
        <w:rPr>
          <w:rFonts w:ascii="Calibri" w:hAnsi="Calibri" w:eastAsia="Calibri" w:cs="Calibri" w:asciiTheme="minorAscii" w:hAnsiTheme="minorAscii" w:eastAsiaTheme="minorAscii" w:cstheme="minorAscii"/>
          <w:b w:val="0"/>
          <w:bCs w:val="0"/>
          <w:i w:val="1"/>
          <w:iCs w:val="1"/>
          <w:caps w:val="0"/>
          <w:smallCaps w:val="0"/>
          <w:noProof w:val="0"/>
          <w:color w:val="212121"/>
          <w:sz w:val="21"/>
          <w:szCs w:val="21"/>
          <w:lang w:val="en-US"/>
        </w:rPr>
        <w:t xml:space="preserve">Basic Drama Projects </w:t>
      </w: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over the life of their implementation. It all begins with a successful launch and then moves to ongoing support designed to strengthen instructional practices.</w:t>
      </w:r>
    </w:p>
    <w:p w:rsidR="00DEDCC3" w:rsidP="76F04585" w:rsidRDefault="00DEDCC3" w14:paraId="0435B5C1" w14:textId="33E04ED5">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Launch Your Curriculum: Jump-start the school year with sessions that introduce educators to their Perfection Learning programs and support a successful launch. </w:t>
      </w:r>
    </w:p>
    <w:p w:rsidR="7583201A" w:rsidP="76F04585" w:rsidRDefault="7583201A" w14:paraId="517560E5" w14:textId="5F3F0ED2">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00DEDCC3" w:rsidP="76F04585" w:rsidRDefault="00DEDCC3" w14:paraId="52D4B852" w14:textId="1CB5C672">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Strengthen Your Implementation: Extend learning to target specific instructional practices.</w:t>
      </w:r>
    </w:p>
    <w:p w:rsidR="7583201A" w:rsidP="76F04585" w:rsidRDefault="7583201A" w14:paraId="5EF9B025" w14:textId="2822A2C2">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7583201A" w:rsidP="76F04585" w:rsidRDefault="7583201A" w14:paraId="0A089873" w14:textId="2385944A">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00DEDCC3" w:rsidP="76F04585" w:rsidRDefault="00DEDCC3" w14:paraId="52F61CCF" w14:textId="622606F4">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Perfection Learning welcomes the opportunity to partner with Florida Public Schools to customize an implementation plan for every stage of your implementation. We offer a variety of sessions that will grow with your implementation and meet the unique needs of your leaders and teachers. We will equip instructional leaders to build </w:t>
      </w: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capacity</w:t>
      </w: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 with educators as they implement Basis Drama Projects through the life of the adoption with flexible, ongoing professional learning opportunities that will ft into your Professional Learning Community (PLC) or team meetings to strengthen and deepen educators’ instructional practices. The following PD sessions are available for educators who will implement </w:t>
      </w:r>
      <w:r w:rsidRPr="76F04585" w:rsidR="00DEDCC3">
        <w:rPr>
          <w:rFonts w:ascii="Calibri" w:hAnsi="Calibri" w:eastAsia="Calibri" w:cs="Calibri" w:asciiTheme="minorAscii" w:hAnsiTheme="minorAscii" w:eastAsiaTheme="minorAscii" w:cstheme="minorAscii"/>
          <w:b w:val="0"/>
          <w:bCs w:val="0"/>
          <w:i w:val="1"/>
          <w:iCs w:val="1"/>
          <w:caps w:val="0"/>
          <w:smallCaps w:val="0"/>
          <w:noProof w:val="0"/>
          <w:color w:val="212121"/>
          <w:sz w:val="21"/>
          <w:szCs w:val="21"/>
          <w:lang w:val="en-US"/>
        </w:rPr>
        <w:t>Basic Drama Projects.</w:t>
      </w:r>
    </w:p>
    <w:p w:rsidR="7583201A" w:rsidP="76F04585" w:rsidRDefault="7583201A" w14:paraId="4D389982" w14:textId="616D213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00DEDCC3" w:rsidP="76F04585" w:rsidRDefault="00DEDCC3" w14:paraId="3ED827C8" w14:textId="646748A5">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Launch Your Curriculum</w:t>
      </w:r>
    </w:p>
    <w:p w:rsidR="00DEDCC3" w:rsidP="76F04585" w:rsidRDefault="00DEDCC3" w14:paraId="53A4A9C6" w14:textId="6B085594">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-Implementation Planning (Leaders)</w:t>
      </w:r>
    </w:p>
    <w:p w:rsidR="00DEDCC3" w:rsidP="76F04585" w:rsidRDefault="00DEDCC3" w14:paraId="7237A120" w14:textId="59FB9BD0">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-Launching with Success</w:t>
      </w:r>
    </w:p>
    <w:p w:rsidR="7583201A" w:rsidP="76F04585" w:rsidRDefault="7583201A" w14:paraId="1F449AB8" w14:textId="482E985E">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00DEDCC3" w:rsidP="76F04585" w:rsidRDefault="00DEDCC3" w14:paraId="4F7F1838" w14:textId="46BB3D56">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Strengthen Your Implementation</w:t>
      </w:r>
    </w:p>
    <w:p w:rsidR="00DEDCC3" w:rsidP="76F04585" w:rsidRDefault="00DEDCC3" w14:paraId="6E4F4EFB" w14:textId="2540FE1F">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-Deepen Instructional Practices</w:t>
      </w:r>
    </w:p>
    <w:p w:rsidR="7583201A" w:rsidP="76F04585" w:rsidRDefault="7583201A" w14:paraId="485DD2F1" w14:textId="31BFB3FA">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7583201A" w:rsidP="76F04585" w:rsidRDefault="7583201A" w14:paraId="68556B2A" w14:textId="2D28C624">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00DEDCC3" w:rsidP="76F04585" w:rsidRDefault="00DEDCC3" w14:paraId="179F6E25" w14:textId="35791E3E">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1"/>
          <w:bCs w:val="1"/>
          <w:i w:val="0"/>
          <w:iCs w:val="0"/>
          <w:caps w:val="0"/>
          <w:smallCaps w:val="0"/>
          <w:noProof w:val="0"/>
          <w:color w:val="212121"/>
          <w:sz w:val="21"/>
          <w:szCs w:val="21"/>
          <w:lang w:val="en-US"/>
        </w:rPr>
        <w:t>Flexible Delivery Models</w:t>
      </w:r>
    </w:p>
    <w:p w:rsidR="00DEDCC3" w:rsidP="76F04585" w:rsidRDefault="00DEDCC3" w14:paraId="04290804" w14:textId="726C01F4">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We offer flexible delivery options with virtual, onsite, and hybrid models that include professional development sessions designed to fit districts’ needs and educators’ busy schedules. Our sessions are built with the flexibility to support personalized professional learning plans and can be tailored for shorter Professional Learning Community (PLC)meetings, department meetings, or prep periods. </w:t>
      </w:r>
    </w:p>
    <w:p w:rsidR="7583201A" w:rsidP="76F04585" w:rsidRDefault="7583201A" w14:paraId="4303A999" w14:textId="3192396B">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00DEDCC3" w:rsidP="76F04585" w:rsidRDefault="00DEDCC3" w14:paraId="36877403" w14:textId="4686EB92">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1"/>
          <w:bCs w:val="1"/>
          <w:i w:val="0"/>
          <w:iCs w:val="0"/>
          <w:caps w:val="0"/>
          <w:smallCaps w:val="0"/>
          <w:noProof w:val="0"/>
          <w:color w:val="212121"/>
          <w:sz w:val="21"/>
          <w:szCs w:val="21"/>
          <w:lang w:val="en-US"/>
        </w:rPr>
        <w:t xml:space="preserve">Experienced Professional Development Team </w:t>
      </w:r>
    </w:p>
    <w:p w:rsidR="00DEDCC3" w:rsidP="76F04585" w:rsidRDefault="00DEDCC3" w14:paraId="6A35E919" w14:textId="6C1463BF">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76F04585" w:rsidR="00DEDCC3">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Our professional development specialists work alongside your educators to tailor content to meet their needs. Our team consists of former and current educators, instructional leaders, and program authors, all with extensive classroom and adult teaching experience coupled with extensive instructional coaching for grades K–12 educators and AP instructors.</w:t>
      </w:r>
    </w:p>
    <w:p w:rsidR="7583201A" w:rsidP="76F04585" w:rsidRDefault="7583201A" w14:paraId="39A61CEE" w14:textId="5BFDC74E">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p>
    <w:p w:rsidR="7583201A" w:rsidP="7583201A" w:rsidRDefault="7583201A" w14:paraId="3387A76A" w14:textId="3C754C97">
      <w:pPr>
        <w:pStyle w:val="Default"/>
        <w:spacing w:after="0" w:line="240" w:lineRule="auto"/>
        <w:rPr>
          <w:rFonts w:ascii="Poppins" w:hAnsi="Poppins" w:eastAsia="Poppins" w:cs="Poppins"/>
          <w:b w:val="0"/>
          <w:bCs w:val="0"/>
          <w:i w:val="0"/>
          <w:iCs w:val="0"/>
          <w:caps w:val="0"/>
          <w:smallCaps w:val="0"/>
          <w:noProof w:val="0"/>
          <w:color w:val="212121"/>
          <w:sz w:val="21"/>
          <w:szCs w:val="21"/>
          <w:lang w:val="en-US"/>
        </w:rPr>
      </w:pPr>
    </w:p>
    <w:p w:rsidR="0009706B" w:rsidP="0009706B" w:rsidRDefault="0009706B" w14:paraId="6E9A95C7" w14:textId="77777777">
      <w:pPr>
        <w:pStyle w:val="Default"/>
      </w:pPr>
    </w:p>
    <w:p w:rsidR="0009706B" w:rsidP="0009706B" w:rsidRDefault="0009706B" w14:paraId="3B70F2BF" w14:textId="77777777">
      <w:pPr>
        <w:pStyle w:val="Default"/>
      </w:pPr>
    </w:p>
    <w:p w:rsidR="0009706B" w:rsidP="0009706B" w:rsidRDefault="0009706B" w14:paraId="771D622C" w14:textId="7B30408D">
      <w:pPr>
        <w:pStyle w:val="Default"/>
        <w:rPr>
          <w:color w:val="212121"/>
          <w:sz w:val="21"/>
          <w:szCs w:val="21"/>
        </w:rPr>
      </w:pPr>
      <w:r w:rsidRPr="76F04585" w:rsidR="0009706B">
        <w:rPr>
          <w:b w:val="1"/>
          <w:bCs w:val="1"/>
          <w:color w:val="212121"/>
          <w:sz w:val="21"/>
          <w:szCs w:val="21"/>
        </w:rPr>
        <w:t>8. WHAT HARDWARE/EQUIPMENT IS REQUIRED? List and describe the hardware/equipment</w:t>
      </w:r>
      <w:r w:rsidRPr="76F04585" w:rsidR="005325A7">
        <w:rPr>
          <w:b w:val="1"/>
          <w:bCs w:val="1"/>
          <w:color w:val="212121"/>
          <w:sz w:val="21"/>
          <w:szCs w:val="21"/>
        </w:rPr>
        <w:t xml:space="preserve"> </w:t>
      </w:r>
      <w:r w:rsidRPr="76F04585" w:rsidR="0009706B">
        <w:rPr>
          <w:b w:val="1"/>
          <w:bCs w:val="1"/>
          <w:color w:val="212121"/>
          <w:sz w:val="21"/>
          <w:szCs w:val="21"/>
        </w:rPr>
        <w:t>needed to implement the submission in the classroom. REMEMBER: Florida law does not</w:t>
      </w:r>
      <w:r w:rsidRPr="76F04585" w:rsidR="005325A7">
        <w:rPr>
          <w:b w:val="1"/>
          <w:bCs w:val="1"/>
          <w:color w:val="212121"/>
          <w:sz w:val="21"/>
          <w:szCs w:val="21"/>
        </w:rPr>
        <w:t xml:space="preserve"> </w:t>
      </w:r>
      <w:r w:rsidRPr="76F04585" w:rsidR="0009706B">
        <w:rPr>
          <w:b w:val="1"/>
          <w:bCs w:val="1"/>
          <w:color w:val="212121"/>
          <w:sz w:val="21"/>
          <w:szCs w:val="21"/>
        </w:rPr>
        <w:t>allow hardware/equipment to be included on the bid! However, schools and districts must</w:t>
      </w:r>
      <w:r w:rsidRPr="76F04585" w:rsidR="005325A7">
        <w:rPr>
          <w:b w:val="1"/>
          <w:bCs w:val="1"/>
          <w:color w:val="212121"/>
          <w:sz w:val="21"/>
          <w:szCs w:val="21"/>
        </w:rPr>
        <w:t xml:space="preserve"> </w:t>
      </w:r>
      <w:r w:rsidRPr="76F04585" w:rsidR="0009706B">
        <w:rPr>
          <w:b w:val="1"/>
          <w:bCs w:val="1"/>
          <w:color w:val="212121"/>
          <w:sz w:val="21"/>
          <w:szCs w:val="21"/>
        </w:rPr>
        <w:t>be made aware of the hardware/equipment needed to fully implement this program.</w:t>
      </w:r>
    </w:p>
    <w:p w:rsidR="3DB44BDC" w:rsidP="76F04585" w:rsidRDefault="3DB44BDC" w14:paraId="241BF43C" w14:textId="779EF7CA">
      <w:pPr>
        <w:pStyle w:val="Default"/>
        <w:spacing w:after="0" w:line="240" w:lineRule="auto"/>
        <w:rPr>
          <w:noProof w:val="0"/>
          <w:lang w:val="en-US"/>
        </w:rPr>
      </w:pPr>
      <w:r w:rsidRPr="76F04585" w:rsidR="3DB44BDC">
        <w:rPr>
          <w:rFonts w:ascii="Calibri" w:hAnsi="Calibri" w:eastAsia="Calibri" w:cs="Calibri"/>
          <w:b w:val="0"/>
          <w:bCs w:val="0"/>
          <w:i w:val="0"/>
          <w:iCs w:val="0"/>
          <w:caps w:val="0"/>
          <w:smallCaps w:val="0"/>
          <w:noProof w:val="0"/>
          <w:color w:val="212121"/>
          <w:sz w:val="21"/>
          <w:szCs w:val="21"/>
          <w:lang w:val="en-US"/>
        </w:rPr>
        <w:t>The hardware requirements for Perfection Next digital delivery platform are a minimum of 4 GB of RAM, 1024x768 screen resolution or greater, and a processor speed of 2GHz or greater. Speaker or headphones required to utilize the audio features of the program. Perfection Next is an HTML 5 based solution that runs within a web browser with no additional plugins. Perfection Next is platform agnostic and works on computers using Microsoft Windows10+, Mac OS 10.12+ as well as iOS and Android based tablet devices.</w:t>
      </w:r>
    </w:p>
    <w:p w:rsidR="76F04585" w:rsidP="76F04585" w:rsidRDefault="76F04585" w14:paraId="24EB8028" w14:textId="01AAA170">
      <w:pPr>
        <w:pStyle w:val="Default"/>
        <w:rPr>
          <w:rFonts w:ascii="Poppins" w:hAnsi="Poppins" w:cs="Poppins"/>
          <w:color w:val="212121"/>
          <w:sz w:val="21"/>
          <w:szCs w:val="21"/>
        </w:rPr>
      </w:pPr>
    </w:p>
    <w:p w:rsidR="005325A7" w:rsidP="0009706B" w:rsidRDefault="005325A7" w14:paraId="21BA5E2F" w14:textId="77777777">
      <w:pPr>
        <w:pStyle w:val="Default"/>
        <w:rPr>
          <w:b/>
          <w:bCs/>
          <w:color w:val="212121"/>
          <w:sz w:val="21"/>
          <w:szCs w:val="21"/>
        </w:rPr>
      </w:pPr>
    </w:p>
    <w:p w:rsidR="005325A7" w:rsidP="0009706B" w:rsidRDefault="005325A7" w14:paraId="16389002" w14:textId="77777777">
      <w:pPr>
        <w:pStyle w:val="Default"/>
        <w:rPr>
          <w:b/>
          <w:bCs/>
          <w:color w:val="212121"/>
          <w:sz w:val="21"/>
          <w:szCs w:val="21"/>
        </w:rPr>
      </w:pPr>
    </w:p>
    <w:p w:rsidR="0009706B" w:rsidP="0009706B" w:rsidRDefault="0009706B" w14:paraId="30957CF2" w14:textId="1778D0DC">
      <w:pPr>
        <w:pStyle w:val="Default"/>
        <w:rPr>
          <w:color w:val="212121"/>
          <w:sz w:val="21"/>
          <w:szCs w:val="21"/>
        </w:rPr>
      </w:pPr>
      <w:r w:rsidRPr="76F04585" w:rsidR="0009706B">
        <w:rPr>
          <w:b w:val="1"/>
          <w:bCs w:val="1"/>
          <w:color w:val="212121"/>
          <w:sz w:val="21"/>
          <w:szCs w:val="21"/>
        </w:rPr>
        <w:t>9. WHAT LICENSING POLICIES AND/OR AGREEMENTS APPLY? If software is being submitted,</w:t>
      </w:r>
      <w:r w:rsidRPr="76F04585" w:rsidR="005325A7">
        <w:rPr>
          <w:b w:val="1"/>
          <w:bCs w:val="1"/>
          <w:color w:val="212121"/>
          <w:sz w:val="21"/>
          <w:szCs w:val="21"/>
        </w:rPr>
        <w:t xml:space="preserve"> </w:t>
      </w:r>
      <w:r w:rsidRPr="76F04585" w:rsidR="0009706B">
        <w:rPr>
          <w:b w:val="1"/>
          <w:bCs w:val="1"/>
          <w:color w:val="212121"/>
          <w:sz w:val="21"/>
          <w:szCs w:val="21"/>
        </w:rPr>
        <w:t>please attach a copy of the company’s licensing policies and/or agreements.</w:t>
      </w:r>
    </w:p>
    <w:p w:rsidR="15025BEC" w:rsidP="76F04585" w:rsidRDefault="15025BEC" w14:paraId="1E857776" w14:textId="7D460ED4">
      <w:pPr>
        <w:pStyle w:val="Default"/>
        <w:rPr>
          <w:noProof w:val="0"/>
          <w:lang w:val="en-US"/>
        </w:rPr>
      </w:pPr>
      <w:r w:rsidRPr="76F04585" w:rsidR="15025BEC">
        <w:rPr>
          <w:rFonts w:ascii="Calibri" w:hAnsi="Calibri" w:eastAsia="Calibri" w:cs="Calibri"/>
          <w:b w:val="0"/>
          <w:bCs w:val="0"/>
          <w:i w:val="0"/>
          <w:iCs w:val="0"/>
          <w:caps w:val="0"/>
          <w:smallCaps w:val="0"/>
          <w:noProof w:val="0"/>
          <w:sz w:val="21"/>
          <w:szCs w:val="21"/>
          <w:lang w:val="en-US"/>
        </w:rPr>
        <w:t>Perfection Learning's digital products are licensed on a per seat basis with each user required to have a license to access materials. The length of the license can vary from 1-year to 5-years depending on what is purchased by the customer. The materials in the product are copyright of Perfection Learning and all rights remain with Perfection Learning and cannot be resold, re-distributed, or shared amongst multiple users.</w:t>
      </w:r>
    </w:p>
    <w:p w:rsidR="00EE79F5" w:rsidP="0009706B" w:rsidRDefault="00EE79F5" w14:paraId="4310F8FA" w14:textId="77777777">
      <w:pPr>
        <w:pStyle w:val="Default"/>
        <w:rPr>
          <w:b/>
          <w:bCs/>
          <w:color w:val="212121"/>
          <w:sz w:val="21"/>
          <w:szCs w:val="21"/>
        </w:rPr>
      </w:pPr>
    </w:p>
    <w:p w:rsidR="0009706B" w:rsidP="0009706B" w:rsidRDefault="0009706B" w14:paraId="49B2DFE2" w14:textId="17481316">
      <w:pPr>
        <w:pStyle w:val="Default"/>
        <w:rPr>
          <w:color w:val="212121"/>
          <w:sz w:val="21"/>
          <w:szCs w:val="21"/>
        </w:rPr>
      </w:pPr>
      <w:r>
        <w:rPr>
          <w:b/>
          <w:bCs/>
          <w:color w:val="212121"/>
          <w:sz w:val="21"/>
          <w:szCs w:val="21"/>
        </w:rPr>
        <w:t>10. WHAT STATES HAVE ADOPTED THE SUBMISSION? List some of the states in which this</w:t>
      </w:r>
      <w:r w:rsidR="00EE79F5">
        <w:rPr>
          <w:b/>
          <w:bCs/>
          <w:color w:val="212121"/>
          <w:sz w:val="21"/>
          <w:szCs w:val="21"/>
        </w:rPr>
        <w:t xml:space="preserve"> </w:t>
      </w:r>
      <w:r>
        <w:rPr>
          <w:b/>
          <w:bCs/>
          <w:color w:val="212121"/>
          <w:sz w:val="21"/>
          <w:szCs w:val="21"/>
        </w:rPr>
        <w:t>submission is currently adopted.</w:t>
      </w:r>
    </w:p>
    <w:p w:rsidR="0009706B" w:rsidP="76F04585" w:rsidRDefault="0009706B" w14:paraId="7A396CFD" w14:textId="5766EF73">
      <w:pPr>
        <w:pStyle w:val="Default"/>
        <w:rPr>
          <w:rFonts w:ascii="Calibri" w:hAnsi="Calibri" w:eastAsia="Calibri" w:cs="Calibri" w:asciiTheme="minorAscii" w:hAnsiTheme="minorAscii" w:eastAsiaTheme="minorAscii" w:cstheme="minorAscii"/>
          <w:color w:val="212121"/>
          <w:sz w:val="21"/>
          <w:szCs w:val="21"/>
        </w:rPr>
      </w:pPr>
      <w:r w:rsidRPr="76F04585" w:rsidR="0009706B">
        <w:rPr>
          <w:rFonts w:ascii="Calibri" w:hAnsi="Calibri" w:eastAsia="Calibri" w:cs="Calibri" w:asciiTheme="minorAscii" w:hAnsiTheme="minorAscii" w:eastAsiaTheme="minorAscii" w:cstheme="minorAscii"/>
          <w:color w:val="212121"/>
          <w:sz w:val="21"/>
          <w:szCs w:val="21"/>
        </w:rPr>
        <w:t>Texas and Florida have adopted prior versions of this program</w:t>
      </w:r>
    </w:p>
    <w:p w:rsidR="0009706B" w:rsidP="0009706B" w:rsidRDefault="0009706B" w14:paraId="6B632C21" w14:textId="77777777">
      <w:pPr>
        <w:pStyle w:val="Default"/>
        <w:rPr>
          <w:rFonts w:ascii="Poppins" w:hAnsi="Poppins" w:cs="Poppins"/>
          <w:color w:val="212121"/>
          <w:sz w:val="21"/>
          <w:szCs w:val="21"/>
        </w:rPr>
      </w:pPr>
    </w:p>
    <w:p w:rsidR="0009706B" w:rsidP="0009706B" w:rsidRDefault="0009706B" w14:paraId="50B7CC15" w14:textId="77777777">
      <w:pPr>
        <w:pStyle w:val="Default"/>
      </w:pPr>
    </w:p>
    <w:p w:rsidR="0009706B" w:rsidP="0009706B" w:rsidRDefault="0009706B" w14:paraId="361D195F" w14:textId="77777777">
      <w:pPr>
        <w:pStyle w:val="Default"/>
      </w:pPr>
    </w:p>
    <w:p w:rsidR="0009706B" w:rsidP="0009706B" w:rsidRDefault="0009706B" w14:paraId="73FBE0DB" w14:textId="35856C77">
      <w:pPr>
        <w:pStyle w:val="Default"/>
        <w:rPr>
          <w:b/>
          <w:bCs/>
          <w:color w:val="212121"/>
          <w:sz w:val="21"/>
          <w:szCs w:val="21"/>
        </w:rPr>
      </w:pPr>
      <w:r w:rsidRPr="41CA8B51" w:rsidR="0009706B">
        <w:rPr>
          <w:b w:val="1"/>
          <w:bCs w:val="1"/>
          <w:color w:val="212121"/>
          <w:sz w:val="21"/>
          <w:szCs w:val="21"/>
        </w:rPr>
        <w:t>11. WHAT OPEN EDUCATIONAL RESOURCES RELATED TO THIS BID DO YOU MAKE AVAILABLE(S)?List and describe each of the components, including a format description. (Open</w:t>
      </w:r>
      <w:r w:rsidRPr="41CA8B51" w:rsidR="00EE79F5">
        <w:rPr>
          <w:b w:val="1"/>
          <w:bCs w:val="1"/>
          <w:color w:val="212121"/>
          <w:sz w:val="21"/>
          <w:szCs w:val="21"/>
        </w:rPr>
        <w:t xml:space="preserve"> </w:t>
      </w:r>
      <w:r w:rsidRPr="41CA8B51" w:rsidR="0009706B">
        <w:rPr>
          <w:b w:val="1"/>
          <w:bCs w:val="1"/>
          <w:color w:val="212121"/>
          <w:sz w:val="21"/>
          <w:szCs w:val="21"/>
        </w:rPr>
        <w:t>Educational Resources (OER) are high-quality, openly licensed, online educational</w:t>
      </w:r>
      <w:r w:rsidRPr="41CA8B51" w:rsidR="00EE79F5">
        <w:rPr>
          <w:b w:val="1"/>
          <w:bCs w:val="1"/>
          <w:color w:val="212121"/>
          <w:sz w:val="21"/>
          <w:szCs w:val="21"/>
        </w:rPr>
        <w:t xml:space="preserve"> </w:t>
      </w:r>
      <w:r w:rsidRPr="41CA8B51" w:rsidR="0009706B">
        <w:rPr>
          <w:b w:val="1"/>
          <w:bCs w:val="1"/>
          <w:color w:val="212121"/>
          <w:sz w:val="21"/>
          <w:szCs w:val="21"/>
        </w:rPr>
        <w:t>materials that offer an extraordinary opportunity for people everywhere to share, use, and</w:t>
      </w:r>
      <w:r w:rsidRPr="41CA8B51" w:rsidR="00EE79F5">
        <w:rPr>
          <w:b w:val="1"/>
          <w:bCs w:val="1"/>
          <w:color w:val="212121"/>
          <w:sz w:val="21"/>
          <w:szCs w:val="21"/>
        </w:rPr>
        <w:t xml:space="preserve"> </w:t>
      </w:r>
      <w:r w:rsidRPr="41CA8B51" w:rsidR="0009706B">
        <w:rPr>
          <w:b w:val="1"/>
          <w:bCs w:val="1"/>
          <w:color w:val="212121"/>
          <w:sz w:val="21"/>
          <w:szCs w:val="21"/>
        </w:rPr>
        <w:t>reuse knowledge.)</w:t>
      </w:r>
    </w:p>
    <w:p w:rsidR="7BCE84AD" w:rsidP="15FAD8C8" w:rsidRDefault="7BCE84AD" w14:paraId="4D2D2D4C" w14:textId="7A524F21">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pPr>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In the Teacher Resource</w:t>
      </w:r>
      <w:r w:rsidRPr="15FAD8C8" w:rsidR="4043C2C8">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 </w:t>
      </w:r>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teachers are referred to a support </w:t>
      </w:r>
      <w:commentRangeStart w:id="1309713652"/>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site</w:t>
      </w:r>
      <w:commentRangeEnd w:id="1309713652"/>
      <w:r>
        <w:rPr>
          <w:rStyle w:val="CommentReference"/>
        </w:rPr>
        <w:commentReference w:id="1309713652"/>
      </w:r>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 </w:t>
      </w:r>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FF0000"/>
          <w:sz w:val="21"/>
          <w:szCs w:val="21"/>
          <w:lang w:val="en-US"/>
        </w:rPr>
        <w:t>(</w:t>
      </w:r>
      <w:r w:rsidRPr="15FAD8C8" w:rsidR="4C90987B">
        <w:rPr>
          <w:rFonts w:ascii="Calibri" w:hAnsi="Calibri" w:eastAsia="Calibri" w:cs="Calibri" w:asciiTheme="minorAscii" w:hAnsiTheme="minorAscii" w:eastAsiaTheme="minorAscii" w:cstheme="minorAscii"/>
          <w:b w:val="0"/>
          <w:bCs w:val="0"/>
          <w:i w:val="0"/>
          <w:iCs w:val="0"/>
          <w:caps w:val="0"/>
          <w:smallCaps w:val="0"/>
          <w:noProof w:val="0"/>
          <w:color w:val="FF0000"/>
          <w:sz w:val="21"/>
          <w:szCs w:val="21"/>
          <w:lang w:val="en-US"/>
        </w:rPr>
        <w:t>https://</w:t>
      </w:r>
      <w:r w:rsidRPr="15FAD8C8" w:rsidR="1A112C77">
        <w:rPr>
          <w:rFonts w:ascii="Calibri" w:hAnsi="Calibri" w:eastAsia="Calibri" w:cs="Calibri" w:asciiTheme="minorAscii" w:hAnsiTheme="minorAscii" w:eastAsiaTheme="minorAscii" w:cstheme="minorAscii"/>
          <w:b w:val="0"/>
          <w:bCs w:val="0"/>
          <w:i w:val="0"/>
          <w:iCs w:val="0"/>
          <w:caps w:val="0"/>
          <w:smallCaps w:val="0"/>
          <w:noProof w:val="0"/>
          <w:color w:val="FF0000"/>
          <w:sz w:val="21"/>
          <w:szCs w:val="21"/>
          <w:lang w:val="en-US"/>
        </w:rPr>
        <w:t>centerstage</w:t>
      </w:r>
      <w:r w:rsidRPr="15FAD8C8" w:rsidR="4C90987B">
        <w:rPr>
          <w:rFonts w:ascii="Calibri" w:hAnsi="Calibri" w:eastAsia="Calibri" w:cs="Calibri" w:asciiTheme="minorAscii" w:hAnsiTheme="minorAscii" w:eastAsiaTheme="minorAscii" w:cstheme="minorAscii"/>
          <w:b w:val="0"/>
          <w:bCs w:val="0"/>
          <w:i w:val="0"/>
          <w:iCs w:val="0"/>
          <w:caps w:val="0"/>
          <w:smallCaps w:val="0"/>
          <w:noProof w:val="0"/>
          <w:color w:val="FF0000"/>
          <w:sz w:val="21"/>
          <w:szCs w:val="21"/>
          <w:lang w:val="en-US"/>
        </w:rPr>
        <w:t>.perfectionlearning.com)</w:t>
      </w:r>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 where a collection of Open Education Resources is available. These include high-quality curated videos that </w:t>
      </w:r>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tie</w:t>
      </w:r>
      <w:r w:rsidRPr="15FAD8C8" w:rsidR="7BCE84AD">
        <w:rPr>
          <w:rFonts w:ascii="Calibri" w:hAnsi="Calibri" w:eastAsia="Calibri" w:cs="Calibri" w:asciiTheme="minorAscii" w:hAnsiTheme="minorAscii" w:eastAsiaTheme="minorAscii" w:cstheme="minorAscii"/>
          <w:b w:val="0"/>
          <w:bCs w:val="0"/>
          <w:i w:val="0"/>
          <w:iCs w:val="0"/>
          <w:caps w:val="0"/>
          <w:smallCaps w:val="0"/>
          <w:noProof w:val="0"/>
          <w:color w:val="212121"/>
          <w:sz w:val="21"/>
          <w:szCs w:val="21"/>
          <w:lang w:val="en-US"/>
        </w:rPr>
        <w:t xml:space="preserve"> directly to the content of each section.</w:t>
      </w:r>
    </w:p>
    <w:p w:rsidR="41CA8B51" w:rsidP="41CA8B51" w:rsidRDefault="41CA8B51" w14:paraId="1F6EFDBD" w14:textId="0732D80B">
      <w:pPr>
        <w:pStyle w:val="Default"/>
        <w:rPr>
          <w:rFonts w:ascii="Calibri" w:hAnsi="Calibri" w:cs="Calibri" w:asciiTheme="minorAscii" w:hAnsiTheme="minorAscii" w:cstheme="minorAscii"/>
          <w:color w:val="212121"/>
          <w:sz w:val="21"/>
          <w:szCs w:val="21"/>
          <w:highlight w:val="yellow"/>
        </w:rPr>
      </w:pPr>
    </w:p>
    <w:p w:rsidR="0009706B" w:rsidP="0009706B" w:rsidRDefault="0009706B" w14:paraId="09C3BF45" w14:textId="77777777">
      <w:pPr>
        <w:pStyle w:val="Default"/>
        <w:rPr>
          <w:b/>
          <w:bCs/>
          <w:color w:val="212121"/>
          <w:sz w:val="21"/>
          <w:szCs w:val="21"/>
        </w:rPr>
      </w:pPr>
    </w:p>
    <w:p w:rsidR="0009706B" w:rsidP="0009706B" w:rsidRDefault="0009706B" w14:paraId="1D09FF8C" w14:textId="77777777">
      <w:pPr>
        <w:pStyle w:val="Default"/>
      </w:pPr>
    </w:p>
    <w:p w:rsidR="0009706B" w:rsidP="0009706B" w:rsidRDefault="0009706B" w14:paraId="239D5529" w14:textId="77777777">
      <w:pPr>
        <w:pStyle w:val="Default"/>
      </w:pPr>
    </w:p>
    <w:p w:rsidR="0009706B" w:rsidP="0009706B" w:rsidRDefault="0009706B" w14:paraId="65D8BB51" w14:textId="10F13B7A">
      <w:pPr>
        <w:pStyle w:val="Default"/>
        <w:rPr>
          <w:color w:val="212121"/>
          <w:sz w:val="21"/>
          <w:szCs w:val="21"/>
        </w:rPr>
      </w:pPr>
      <w:r>
        <w:rPr>
          <w:b/>
          <w:bCs/>
          <w:color w:val="212121"/>
          <w:sz w:val="21"/>
          <w:szCs w:val="21"/>
        </w:rPr>
        <w:t>12. Although not called for in the state adoption, do you have advanced placement (ap) or</w:t>
      </w:r>
      <w:r w:rsidR="005325A7">
        <w:rPr>
          <w:b/>
          <w:bCs/>
          <w:color w:val="212121"/>
          <w:sz w:val="21"/>
          <w:szCs w:val="21"/>
        </w:rPr>
        <w:t xml:space="preserve"> </w:t>
      </w:r>
      <w:r>
        <w:rPr>
          <w:b/>
          <w:bCs/>
          <w:color w:val="212121"/>
          <w:sz w:val="21"/>
          <w:szCs w:val="21"/>
        </w:rPr>
        <w:t>accelerated program instructional materials available for the course(s) bid for adoption?</w:t>
      </w:r>
    </w:p>
    <w:p w:rsidR="005325A7" w:rsidP="76F04585" w:rsidRDefault="0009706B" w14:paraId="60FDDF40" w14:textId="2BBA04B5">
      <w:pPr>
        <w:pStyle w:val="Default"/>
        <w:rPr>
          <w:rFonts w:ascii="Calibri" w:hAnsi="Calibri" w:eastAsia="Calibri" w:cs="Calibri" w:asciiTheme="minorAscii" w:hAnsiTheme="minorAscii" w:eastAsiaTheme="minorAscii" w:cstheme="minorAscii"/>
          <w:color w:val="212121"/>
          <w:sz w:val="21"/>
          <w:szCs w:val="21"/>
        </w:rPr>
      </w:pPr>
      <w:r w:rsidRPr="76F04585" w:rsidR="0009706B">
        <w:rPr>
          <w:rFonts w:ascii="Calibri" w:hAnsi="Calibri" w:eastAsia="Calibri" w:cs="Calibri" w:asciiTheme="minorAscii" w:hAnsiTheme="minorAscii" w:eastAsiaTheme="minorAscii" w:cstheme="minorAscii"/>
          <w:color w:val="212121"/>
          <w:sz w:val="21"/>
          <w:szCs w:val="21"/>
        </w:rPr>
        <w:t>Yes, Perfection Learning’s AMSCO® Advanced Placement® English instructional</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materials include:</w:t>
      </w:r>
      <w:r w:rsidRPr="76F04585" w:rsidR="005325A7">
        <w:rPr>
          <w:rFonts w:ascii="Calibri" w:hAnsi="Calibri" w:eastAsia="Calibri" w:cs="Calibri" w:asciiTheme="minorAscii" w:hAnsiTheme="minorAscii" w:eastAsiaTheme="minorAscii" w:cstheme="minorAscii"/>
          <w:color w:val="212121"/>
          <w:sz w:val="21"/>
          <w:szCs w:val="21"/>
        </w:rPr>
        <w:t xml:space="preserve"> </w:t>
      </w:r>
    </w:p>
    <w:p w:rsidR="005325A7" w:rsidP="76F04585" w:rsidRDefault="0009706B" w14:paraId="3F52ECBD" w14:textId="77777777">
      <w:pPr>
        <w:pStyle w:val="Default"/>
        <w:rPr>
          <w:rFonts w:ascii="Calibri" w:hAnsi="Calibri" w:eastAsia="Calibri" w:cs="Calibri" w:asciiTheme="minorAscii" w:hAnsiTheme="minorAscii" w:eastAsiaTheme="minorAscii" w:cstheme="minorAscii"/>
          <w:color w:val="212121"/>
          <w:sz w:val="21"/>
          <w:szCs w:val="21"/>
        </w:rPr>
      </w:pPr>
      <w:r w:rsidRPr="76F04585" w:rsidR="0009706B">
        <w:rPr>
          <w:rFonts w:ascii="Calibri" w:hAnsi="Calibri" w:eastAsia="Calibri" w:cs="Calibri" w:asciiTheme="minorAscii" w:hAnsiTheme="minorAscii" w:eastAsiaTheme="minorAscii" w:cstheme="minorAscii"/>
          <w:color w:val="212121"/>
          <w:sz w:val="21"/>
          <w:szCs w:val="21"/>
        </w:rPr>
        <w:t>AMSCO Advanced Placement English Language and Composition</w:t>
      </w:r>
      <w:r w:rsidRPr="76F04585" w:rsidR="005325A7">
        <w:rPr>
          <w:rFonts w:ascii="Calibri" w:hAnsi="Calibri" w:eastAsia="Calibri" w:cs="Calibri" w:asciiTheme="minorAscii" w:hAnsiTheme="minorAscii" w:eastAsiaTheme="minorAscii" w:cstheme="minorAscii"/>
          <w:color w:val="212121"/>
          <w:sz w:val="21"/>
          <w:szCs w:val="21"/>
        </w:rPr>
        <w:t xml:space="preserve"> </w:t>
      </w:r>
    </w:p>
    <w:p w:rsidR="005325A7" w:rsidP="76F04585" w:rsidRDefault="0009706B" w14:paraId="1BCE92D6" w14:textId="77777777">
      <w:pPr>
        <w:pStyle w:val="Default"/>
        <w:rPr>
          <w:rFonts w:ascii="Calibri" w:hAnsi="Calibri" w:eastAsia="Calibri" w:cs="Calibri" w:asciiTheme="minorAscii" w:hAnsiTheme="minorAscii" w:eastAsiaTheme="minorAscii" w:cstheme="minorAscii"/>
          <w:color w:val="212121"/>
          <w:sz w:val="21"/>
          <w:szCs w:val="21"/>
        </w:rPr>
      </w:pPr>
      <w:r w:rsidRPr="76F04585" w:rsidR="0009706B">
        <w:rPr>
          <w:rFonts w:ascii="Calibri" w:hAnsi="Calibri" w:eastAsia="Calibri" w:cs="Calibri" w:asciiTheme="minorAscii" w:hAnsiTheme="minorAscii" w:eastAsiaTheme="minorAscii" w:cstheme="minorAscii"/>
          <w:color w:val="212121"/>
          <w:sz w:val="21"/>
          <w:szCs w:val="21"/>
        </w:rPr>
        <w:t>AMSCO Advanced Placement English Literature and Composition</w:t>
      </w:r>
      <w:r w:rsidRPr="76F04585" w:rsidR="005325A7">
        <w:rPr>
          <w:rFonts w:ascii="Calibri" w:hAnsi="Calibri" w:eastAsia="Calibri" w:cs="Calibri" w:asciiTheme="minorAscii" w:hAnsiTheme="minorAscii" w:eastAsiaTheme="minorAscii" w:cstheme="minorAscii"/>
          <w:color w:val="212121"/>
          <w:sz w:val="21"/>
          <w:szCs w:val="21"/>
        </w:rPr>
        <w:t xml:space="preserve"> </w:t>
      </w:r>
    </w:p>
    <w:p w:rsidR="0009706B" w:rsidP="76F04585" w:rsidRDefault="0009706B" w14:paraId="4696FFD2" w14:textId="6B50F4DC">
      <w:pPr>
        <w:pStyle w:val="Default"/>
        <w:rPr>
          <w:rFonts w:ascii="Calibri" w:hAnsi="Calibri" w:eastAsia="Calibri" w:cs="Calibri" w:asciiTheme="minorAscii" w:hAnsiTheme="minorAscii" w:eastAsiaTheme="minorAscii" w:cstheme="minorAscii"/>
          <w:color w:val="212121"/>
          <w:sz w:val="21"/>
          <w:szCs w:val="21"/>
        </w:rPr>
      </w:pPr>
      <w:r w:rsidRPr="76F04585" w:rsidR="0009706B">
        <w:rPr>
          <w:rFonts w:ascii="Calibri" w:hAnsi="Calibri" w:eastAsia="Calibri" w:cs="Calibri" w:asciiTheme="minorAscii" w:hAnsiTheme="minorAscii" w:eastAsiaTheme="minorAscii" w:cstheme="minorAscii"/>
          <w:color w:val="212121"/>
          <w:sz w:val="21"/>
          <w:szCs w:val="21"/>
        </w:rPr>
        <w:t>AMSCO Writing for the AP Exam: English Language and Composition</w:t>
      </w:r>
    </w:p>
    <w:p w:rsidR="005325A7" w:rsidP="0009706B" w:rsidRDefault="005325A7" w14:paraId="6618576D" w14:textId="77777777">
      <w:pPr>
        <w:pStyle w:val="Default"/>
        <w:rPr>
          <w:rFonts w:ascii="Poppins" w:hAnsi="Poppins" w:cs="Poppins"/>
          <w:color w:val="212121"/>
          <w:sz w:val="21"/>
          <w:szCs w:val="21"/>
        </w:rPr>
      </w:pPr>
    </w:p>
    <w:p w:rsidR="005325A7" w:rsidP="0009706B" w:rsidRDefault="005325A7" w14:paraId="5636A345" w14:textId="77777777">
      <w:pPr>
        <w:pStyle w:val="Default"/>
        <w:rPr>
          <w:rFonts w:ascii="Poppins" w:hAnsi="Poppins" w:cs="Poppins"/>
          <w:color w:val="212121"/>
          <w:sz w:val="21"/>
          <w:szCs w:val="21"/>
        </w:rPr>
      </w:pPr>
    </w:p>
    <w:p w:rsidR="0009706B" w:rsidP="0009706B" w:rsidRDefault="0009706B" w14:paraId="29E0FC9F" w14:textId="77777777">
      <w:pPr>
        <w:pStyle w:val="Default"/>
        <w:rPr>
          <w:color w:val="212121"/>
          <w:sz w:val="21"/>
          <w:szCs w:val="21"/>
        </w:rPr>
      </w:pPr>
      <w:r w:rsidRPr="76F04585" w:rsidR="0009706B">
        <w:rPr>
          <w:b w:val="1"/>
          <w:bCs w:val="1"/>
          <w:color w:val="212121"/>
          <w:sz w:val="21"/>
          <w:szCs w:val="21"/>
        </w:rPr>
        <w:t>13. What, if any, foreign language translations do you have available?</w:t>
      </w:r>
    </w:p>
    <w:p w:rsidR="0009706B" w:rsidP="76F04585" w:rsidRDefault="0009706B" w14:paraId="0EDB31B9" w14:textId="12F8F00A">
      <w:pPr>
        <w:pStyle w:val="Default"/>
        <w:rPr>
          <w:rFonts w:ascii="Calibri" w:hAnsi="Calibri" w:eastAsia="Calibri" w:cs="Calibri" w:asciiTheme="minorAscii" w:hAnsiTheme="minorAscii" w:eastAsiaTheme="minorAscii" w:cstheme="minorAscii"/>
          <w:color w:val="212121"/>
          <w:sz w:val="21"/>
          <w:szCs w:val="21"/>
        </w:rPr>
      </w:pPr>
      <w:r w:rsidRPr="76F04585" w:rsidR="0009706B">
        <w:rPr>
          <w:rFonts w:ascii="Calibri" w:hAnsi="Calibri" w:eastAsia="Calibri" w:cs="Calibri" w:asciiTheme="minorAscii" w:hAnsiTheme="minorAscii" w:eastAsiaTheme="minorAscii" w:cstheme="minorAscii"/>
          <w:color w:val="212121"/>
          <w:sz w:val="21"/>
          <w:szCs w:val="21"/>
        </w:rPr>
        <w:t xml:space="preserve">The translation functionality built into </w:t>
      </w:r>
      <w:r w:rsidRPr="76F04585" w:rsidR="00FD2823">
        <w:rPr>
          <w:rFonts w:ascii="Calibri" w:hAnsi="Calibri" w:eastAsia="Calibri" w:cs="Calibri" w:asciiTheme="minorAscii" w:hAnsiTheme="minorAscii" w:eastAsiaTheme="minorAscii" w:cstheme="minorAscii"/>
          <w:color w:val="212121"/>
          <w:sz w:val="21"/>
          <w:szCs w:val="21"/>
        </w:rPr>
        <w:t xml:space="preserve">the </w:t>
      </w:r>
      <w:r w:rsidRPr="76F04585" w:rsidR="00FD2823">
        <w:rPr>
          <w:rFonts w:ascii="Calibri" w:hAnsi="Calibri" w:eastAsia="Calibri" w:cs="Calibri" w:asciiTheme="minorAscii" w:hAnsiTheme="minorAscii" w:eastAsiaTheme="minorAscii" w:cstheme="minorAscii"/>
          <w:color w:val="212121"/>
          <w:sz w:val="21"/>
          <w:szCs w:val="21"/>
        </w:rPr>
        <w:t>ebook</w:t>
      </w:r>
      <w:r w:rsidRPr="76F04585" w:rsidR="00FD2823">
        <w:rPr>
          <w:rFonts w:ascii="Calibri" w:hAnsi="Calibri" w:eastAsia="Calibri" w:cs="Calibri" w:asciiTheme="minorAscii" w:hAnsiTheme="minorAscii" w:eastAsiaTheme="minorAscii" w:cstheme="minorAscii"/>
          <w:color w:val="212121"/>
          <w:sz w:val="21"/>
          <w:szCs w:val="21"/>
        </w:rPr>
        <w:t xml:space="preserve"> for </w:t>
      </w:r>
      <w:r w:rsidRPr="76F04585" w:rsidR="00FD2823">
        <w:rPr>
          <w:rFonts w:ascii="Calibri" w:hAnsi="Calibri" w:eastAsia="Calibri" w:cs="Calibri" w:asciiTheme="minorAscii" w:hAnsiTheme="minorAscii" w:eastAsiaTheme="minorAscii" w:cstheme="minorAscii"/>
          <w:i w:val="1"/>
          <w:iCs w:val="1"/>
          <w:color w:val="212121"/>
          <w:sz w:val="21"/>
          <w:szCs w:val="21"/>
        </w:rPr>
        <w:t>Center Stage: Projects in Theatre Arts</w:t>
      </w:r>
      <w:r w:rsidRPr="76F04585" w:rsidR="0009706B">
        <w:rPr>
          <w:rFonts w:ascii="Calibri" w:hAnsi="Calibri" w:eastAsia="Calibri" w:cs="Calibri" w:asciiTheme="minorAscii" w:hAnsiTheme="minorAscii" w:eastAsiaTheme="minorAscii" w:cstheme="minorAscii"/>
          <w:i w:val="1"/>
          <w:iCs w:val="1"/>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will translate the</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featured selections into 123 languages:</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Afrikaans, Albanian, Amharic, Arabic (Egypt), Arabic (Saudi Arabia), Armenian, Assamese,</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Azerbaijani, Bangla, Bashkir, Bosnian, Bulgarian, Burmese, Cantonese (Traditional), Catalan,</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Chinese (Literary)m Chinese—Simplified (China),Chinese—Simplified (Singapore), Chinese—Traditional (China), Chinese—Traditional (Hong Kong), Chinese—Traditional (Macao SAR),Chinese—Traditional (Taiwan), Croatian, Czech, Danish, Dari, Divehi, Dutch, English (Australia),English (Canada), English (Hong Kong SAR), English (India), English (Ireland), English(United</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Kingdom), English (United States), Estonian, Faroese, Fijian, Filipino, Finnish, French (Canada),French(France), French (Switzerland), Georgian, German, German (Austria), German(Switzerland), Greek, Gujarati, Haitian Creole, Hebrew, Hindi, Hmong Daw, Hungarian, Icelandic,</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Indonesian, Inuinnaqtun, Inuktitut, Inuktitut (Latin), Irish, Italian, Japanese, Kannada, Kazakh,</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Khmer, Kiswahili, Korean, Kurdish (Central), Kurdish (Northern), Kyrgyz, Lao, Latvian, Lithuanian,</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Macedonian, Malagasy, Malay, Malayalam, Maltese, Māori, Marathi, Mongolian (Cyrillic),Mongolian (Traditional), Nepali, Norwegian—Bokmål, Norwegian—Nynorsk, Odia, Pashto,</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 xml:space="preserve">Persian, Polish, Portuguese (Brazil), Portuguese (Portugal),Punjabi, Queretaro </w:t>
      </w:r>
      <w:r w:rsidRPr="76F04585" w:rsidR="0009706B">
        <w:rPr>
          <w:rFonts w:ascii="Calibri" w:hAnsi="Calibri" w:eastAsia="Calibri" w:cs="Calibri" w:asciiTheme="minorAscii" w:hAnsiTheme="minorAscii" w:eastAsiaTheme="minorAscii" w:cstheme="minorAscii"/>
          <w:color w:val="212121"/>
          <w:sz w:val="21"/>
          <w:szCs w:val="21"/>
        </w:rPr>
        <w:t>Otami</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(Spain),Romanian, Russian, Samoan, Serbian (Cyrillic), Serbian (Latin),Slovak, Slovenian, Somali,</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 xml:space="preserve">Spanish (Mexico), Spanish (Spain), Swedish, Tahitian, Tamil, Tatar, </w:t>
      </w:r>
      <w:r w:rsidRPr="76F04585" w:rsidR="005325A7">
        <w:rPr>
          <w:rFonts w:ascii="Calibri" w:hAnsi="Calibri" w:eastAsia="Calibri" w:cs="Calibri" w:asciiTheme="minorAscii" w:hAnsiTheme="minorAscii" w:eastAsiaTheme="minorAscii" w:cstheme="minorAscii"/>
          <w:color w:val="212121"/>
          <w:sz w:val="21"/>
          <w:szCs w:val="21"/>
        </w:rPr>
        <w:t>Telugu</w:t>
      </w:r>
      <w:r w:rsidRPr="76F04585" w:rsidR="0009706B">
        <w:rPr>
          <w:rFonts w:ascii="Calibri" w:hAnsi="Calibri" w:eastAsia="Calibri" w:cs="Calibri" w:asciiTheme="minorAscii" w:hAnsiTheme="minorAscii" w:eastAsiaTheme="minorAscii" w:cstheme="minorAscii"/>
          <w:color w:val="212121"/>
          <w:sz w:val="21"/>
          <w:szCs w:val="21"/>
        </w:rPr>
        <w:t>, Thai, Tibetan,</w:t>
      </w:r>
      <w:r w:rsidRPr="76F04585" w:rsidR="0009706B">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 xml:space="preserve">Tigrinya, Tongan, Turkish, </w:t>
      </w:r>
      <w:r w:rsidRPr="76F04585" w:rsidR="005325A7">
        <w:rPr>
          <w:rFonts w:ascii="Calibri" w:hAnsi="Calibri" w:eastAsia="Calibri" w:cs="Calibri" w:asciiTheme="minorAscii" w:hAnsiTheme="minorAscii" w:eastAsiaTheme="minorAscii" w:cstheme="minorAscii"/>
          <w:color w:val="212121"/>
          <w:sz w:val="21"/>
          <w:szCs w:val="21"/>
        </w:rPr>
        <w:t>Ukrainian</w:t>
      </w:r>
      <w:r w:rsidRPr="76F04585" w:rsidR="0009706B">
        <w:rPr>
          <w:rFonts w:ascii="Calibri" w:hAnsi="Calibri" w:eastAsia="Calibri" w:cs="Calibri" w:asciiTheme="minorAscii" w:hAnsiTheme="minorAscii" w:eastAsiaTheme="minorAscii" w:cstheme="minorAscii"/>
          <w:color w:val="212121"/>
          <w:sz w:val="21"/>
          <w:szCs w:val="21"/>
        </w:rPr>
        <w:t xml:space="preserve">, Upper Sorbian, Urdu, Uyghur, </w:t>
      </w:r>
      <w:r w:rsidRPr="76F04585" w:rsidR="005325A7">
        <w:rPr>
          <w:rFonts w:ascii="Calibri" w:hAnsi="Calibri" w:eastAsia="Calibri" w:cs="Calibri" w:asciiTheme="minorAscii" w:hAnsiTheme="minorAscii" w:eastAsiaTheme="minorAscii" w:cstheme="minorAscii"/>
          <w:color w:val="212121"/>
          <w:sz w:val="21"/>
          <w:szCs w:val="21"/>
        </w:rPr>
        <w:t>Uzbek</w:t>
      </w:r>
      <w:r w:rsidRPr="76F04585" w:rsidR="0009706B">
        <w:rPr>
          <w:rFonts w:ascii="Calibri" w:hAnsi="Calibri" w:eastAsia="Calibri" w:cs="Calibri" w:asciiTheme="minorAscii" w:hAnsiTheme="minorAscii" w:eastAsiaTheme="minorAscii" w:cstheme="minorAscii"/>
          <w:color w:val="212121"/>
          <w:sz w:val="21"/>
          <w:szCs w:val="21"/>
        </w:rPr>
        <w:t xml:space="preserve"> (Latin), Vietnamese,</w:t>
      </w:r>
      <w:r w:rsidRPr="76F04585" w:rsidR="005325A7">
        <w:rPr>
          <w:rFonts w:ascii="Calibri" w:hAnsi="Calibri" w:eastAsia="Calibri" w:cs="Calibri" w:asciiTheme="minorAscii" w:hAnsiTheme="minorAscii" w:eastAsiaTheme="minorAscii" w:cstheme="minorAscii"/>
          <w:color w:val="212121"/>
          <w:sz w:val="21"/>
          <w:szCs w:val="21"/>
        </w:rPr>
        <w:t xml:space="preserve"> </w:t>
      </w:r>
      <w:r w:rsidRPr="76F04585" w:rsidR="0009706B">
        <w:rPr>
          <w:rFonts w:ascii="Calibri" w:hAnsi="Calibri" w:eastAsia="Calibri" w:cs="Calibri" w:asciiTheme="minorAscii" w:hAnsiTheme="minorAscii" w:eastAsiaTheme="minorAscii" w:cstheme="minorAscii"/>
          <w:color w:val="212121"/>
          <w:sz w:val="21"/>
          <w:szCs w:val="21"/>
        </w:rPr>
        <w:t>Welsh, Yucatec Maya, Zulu</w:t>
      </w:r>
    </w:p>
    <w:p w:rsidR="0009706B" w:rsidP="0009706B" w:rsidRDefault="0009706B" w14:paraId="2D0BA38D" w14:textId="77777777">
      <w:pPr>
        <w:pStyle w:val="Default"/>
        <w:rPr>
          <w:rFonts w:ascii="Poppins" w:hAnsi="Poppins" w:cs="Poppins"/>
          <w:color w:val="212121"/>
          <w:sz w:val="21"/>
          <w:szCs w:val="21"/>
        </w:rPr>
      </w:pPr>
    </w:p>
    <w:p w:rsidR="0009706B" w:rsidP="0009706B" w:rsidRDefault="0009706B" w14:paraId="225AB63F" w14:textId="77777777">
      <w:pPr>
        <w:pStyle w:val="Default"/>
      </w:pPr>
    </w:p>
    <w:p w:rsidR="0009706B" w:rsidP="0009706B" w:rsidRDefault="0009706B" w14:paraId="0D0E60A3" w14:textId="77777777">
      <w:pPr>
        <w:pStyle w:val="Default"/>
      </w:pPr>
    </w:p>
    <w:p w:rsidR="0009706B" w:rsidP="0009706B" w:rsidRDefault="0009706B" w14:paraId="7B9E0735" w14:textId="77777777">
      <w:pPr>
        <w:pStyle w:val="Default"/>
        <w:rPr>
          <w:color w:val="212121"/>
          <w:sz w:val="21"/>
          <w:szCs w:val="21"/>
        </w:rPr>
      </w:pPr>
      <w:r>
        <w:rPr>
          <w:b/>
          <w:bCs/>
          <w:color w:val="212121"/>
          <w:sz w:val="21"/>
          <w:szCs w:val="21"/>
        </w:rPr>
        <w:t>14. Do you provide access point scaffolding or an access point correlation upon request?</w:t>
      </w:r>
    </w:p>
    <w:p w:rsidR="0009706B" w:rsidP="76F04585" w:rsidRDefault="00EE79F5" w14:paraId="78876CB8" w14:textId="501D6B74">
      <w:pPr>
        <w:pStyle w:val="Default"/>
        <w:rPr>
          <w:rFonts w:ascii="Calibri" w:hAnsi="Calibri" w:eastAsia="Calibri" w:cs="Calibri" w:asciiTheme="minorAscii" w:hAnsiTheme="minorAscii" w:eastAsiaTheme="minorAscii" w:cstheme="minorAscii"/>
          <w:color w:val="212121"/>
          <w:sz w:val="21"/>
          <w:szCs w:val="21"/>
        </w:rPr>
      </w:pPr>
      <w:r w:rsidRPr="76F04585" w:rsidR="5B597190">
        <w:rPr>
          <w:rFonts w:ascii="Calibri" w:hAnsi="Calibri" w:eastAsia="Calibri" w:cs="Calibri" w:asciiTheme="minorAscii" w:hAnsiTheme="minorAscii" w:eastAsiaTheme="minorAscii" w:cstheme="minorAscii"/>
          <w:color w:val="212121"/>
          <w:sz w:val="21"/>
          <w:szCs w:val="21"/>
        </w:rPr>
        <w:t>An access point correlation can be provided upon request. Strategic Support</w:t>
      </w:r>
      <w:r w:rsidRPr="76F04585" w:rsidR="6AA6AC64">
        <w:rPr>
          <w:rFonts w:ascii="Calibri" w:hAnsi="Calibri" w:eastAsia="Calibri" w:cs="Calibri" w:asciiTheme="minorAscii" w:hAnsiTheme="minorAscii" w:eastAsiaTheme="minorAscii" w:cstheme="minorAscii"/>
          <w:color w:val="212121"/>
          <w:sz w:val="21"/>
          <w:szCs w:val="21"/>
        </w:rPr>
        <w:t xml:space="preserve"> </w:t>
      </w:r>
      <w:r w:rsidRPr="76F04585" w:rsidR="5B597190">
        <w:rPr>
          <w:rFonts w:ascii="Calibri" w:hAnsi="Calibri" w:eastAsia="Calibri" w:cs="Calibri" w:asciiTheme="minorAscii" w:hAnsiTheme="minorAscii" w:eastAsiaTheme="minorAscii" w:cstheme="minorAscii"/>
          <w:color w:val="212121"/>
          <w:sz w:val="21"/>
          <w:szCs w:val="21"/>
        </w:rPr>
        <w:t xml:space="preserve">teaching notes within the </w:t>
      </w:r>
      <w:r w:rsidRPr="76F04585" w:rsidR="1B7CDB20">
        <w:rPr>
          <w:rFonts w:ascii="Calibri" w:hAnsi="Calibri" w:eastAsia="Calibri" w:cs="Calibri" w:asciiTheme="minorAscii" w:hAnsiTheme="minorAscii" w:eastAsiaTheme="minorAscii" w:cstheme="minorAscii"/>
          <w:color w:val="212121"/>
          <w:sz w:val="21"/>
          <w:szCs w:val="21"/>
        </w:rPr>
        <w:t>Teacher Resource</w:t>
      </w:r>
      <w:r w:rsidRPr="76F04585" w:rsidR="5B597190">
        <w:rPr>
          <w:rFonts w:ascii="Calibri" w:hAnsi="Calibri" w:eastAsia="Calibri" w:cs="Calibri" w:asciiTheme="minorAscii" w:hAnsiTheme="minorAscii" w:eastAsiaTheme="minorAscii" w:cstheme="minorAscii"/>
          <w:color w:val="212121"/>
          <w:sz w:val="21"/>
          <w:szCs w:val="21"/>
        </w:rPr>
        <w:t xml:space="preserve"> of </w:t>
      </w:r>
      <w:r w:rsidRPr="76F04585" w:rsidR="0218C8EC">
        <w:rPr>
          <w:rFonts w:ascii="Calibri" w:hAnsi="Calibri" w:eastAsia="Calibri" w:cs="Calibri" w:asciiTheme="minorAscii" w:hAnsiTheme="minorAscii" w:eastAsiaTheme="minorAscii" w:cstheme="minorAscii"/>
          <w:i w:val="1"/>
          <w:iCs w:val="1"/>
          <w:color w:val="212121"/>
          <w:sz w:val="21"/>
          <w:szCs w:val="21"/>
        </w:rPr>
        <w:t xml:space="preserve">Center Stage: </w:t>
      </w:r>
      <w:r w:rsidRPr="76F04585" w:rsidR="202BA5CD">
        <w:rPr>
          <w:rFonts w:ascii="Calibri" w:hAnsi="Calibri" w:eastAsia="Calibri" w:cs="Calibri" w:asciiTheme="minorAscii" w:hAnsiTheme="minorAscii" w:eastAsiaTheme="minorAscii" w:cstheme="minorAscii"/>
          <w:i w:val="1"/>
          <w:iCs w:val="1"/>
          <w:color w:val="212121"/>
          <w:sz w:val="21"/>
          <w:szCs w:val="21"/>
        </w:rPr>
        <w:t>Projects in Theatre Arts</w:t>
      </w:r>
      <w:r w:rsidRPr="76F04585" w:rsidR="5B597190">
        <w:rPr>
          <w:rFonts w:ascii="Calibri" w:hAnsi="Calibri" w:eastAsia="Calibri" w:cs="Calibri" w:asciiTheme="minorAscii" w:hAnsiTheme="minorAscii" w:eastAsiaTheme="minorAscii" w:cstheme="minorAscii"/>
          <w:color w:val="212121"/>
          <w:sz w:val="21"/>
          <w:szCs w:val="21"/>
        </w:rPr>
        <w:t xml:space="preserve"> also supports further</w:t>
      </w:r>
      <w:r w:rsidRPr="76F04585" w:rsidR="6AA6AC64">
        <w:rPr>
          <w:rFonts w:ascii="Calibri" w:hAnsi="Calibri" w:eastAsia="Calibri" w:cs="Calibri" w:asciiTheme="minorAscii" w:hAnsiTheme="minorAscii" w:eastAsiaTheme="minorAscii" w:cstheme="minorAscii"/>
          <w:color w:val="212121"/>
          <w:sz w:val="21"/>
          <w:szCs w:val="21"/>
        </w:rPr>
        <w:t xml:space="preserve"> </w:t>
      </w:r>
      <w:r w:rsidRPr="76F04585" w:rsidR="5B597190">
        <w:rPr>
          <w:rFonts w:ascii="Calibri" w:hAnsi="Calibri" w:eastAsia="Calibri" w:cs="Calibri" w:asciiTheme="minorAscii" w:hAnsiTheme="minorAscii" w:eastAsiaTheme="minorAscii" w:cstheme="minorAscii"/>
          <w:color w:val="212121"/>
          <w:sz w:val="21"/>
          <w:szCs w:val="21"/>
        </w:rPr>
        <w:t>differentiation for students who struggle with accessing the main instruction.</w:t>
      </w:r>
    </w:p>
    <w:p w:rsidR="005325A7" w:rsidP="0009706B" w:rsidRDefault="005325A7" w14:paraId="6CC92633" w14:textId="77777777">
      <w:pPr>
        <w:pStyle w:val="Default"/>
        <w:rPr>
          <w:b/>
          <w:bCs/>
          <w:color w:val="212121"/>
          <w:sz w:val="21"/>
          <w:szCs w:val="21"/>
        </w:rPr>
      </w:pPr>
    </w:p>
    <w:p w:rsidR="005325A7" w:rsidP="0009706B" w:rsidRDefault="005325A7" w14:paraId="4251777B" w14:textId="77777777">
      <w:pPr>
        <w:pStyle w:val="Default"/>
        <w:rPr>
          <w:b/>
          <w:bCs/>
          <w:color w:val="212121"/>
          <w:sz w:val="21"/>
          <w:szCs w:val="21"/>
        </w:rPr>
      </w:pPr>
    </w:p>
    <w:p w:rsidR="0009706B" w:rsidP="0009706B" w:rsidRDefault="0009706B" w14:paraId="0F3E19E0" w14:textId="37C4C3F5">
      <w:pPr>
        <w:pStyle w:val="Default"/>
        <w:rPr>
          <w:b w:val="1"/>
          <w:bCs w:val="1"/>
          <w:color w:val="212121"/>
          <w:sz w:val="21"/>
          <w:szCs w:val="21"/>
        </w:rPr>
      </w:pPr>
      <w:r w:rsidRPr="514827C2" w:rsidR="0009706B">
        <w:rPr>
          <w:b w:val="1"/>
          <w:bCs w:val="1"/>
          <w:color w:val="212121"/>
          <w:sz w:val="21"/>
          <w:szCs w:val="21"/>
        </w:rPr>
        <w:t xml:space="preserve">15. ESSA LEVELS OF EVIDENCE: To be considered an evidence-based program (or practice), </w:t>
      </w:r>
      <w:r w:rsidRPr="514827C2" w:rsidR="0009706B">
        <w:rPr>
          <w:b w:val="1"/>
          <w:bCs w:val="1"/>
          <w:color w:val="212121"/>
          <w:sz w:val="21"/>
          <w:szCs w:val="21"/>
        </w:rPr>
        <w:t>it</w:t>
      </w:r>
      <w:r w:rsidRPr="514827C2" w:rsidR="5BDF221C">
        <w:rPr>
          <w:b w:val="1"/>
          <w:bCs w:val="1"/>
          <w:color w:val="212121"/>
          <w:sz w:val="21"/>
          <w:szCs w:val="21"/>
        </w:rPr>
        <w:t xml:space="preserve"> </w:t>
      </w:r>
      <w:r w:rsidRPr="514827C2" w:rsidR="0009706B">
        <w:rPr>
          <w:b w:val="1"/>
          <w:bCs w:val="1"/>
          <w:color w:val="212121"/>
          <w:sz w:val="21"/>
          <w:szCs w:val="21"/>
        </w:rPr>
        <w:t>is</w:t>
      </w:r>
      <w:r w:rsidRPr="514827C2" w:rsidR="0009706B">
        <w:rPr>
          <w:b w:val="1"/>
          <w:bCs w:val="1"/>
          <w:color w:val="212121"/>
          <w:sz w:val="21"/>
          <w:szCs w:val="21"/>
        </w:rPr>
        <w:t xml:space="preserve"> </w:t>
      </w:r>
      <w:r w:rsidRPr="514827C2" w:rsidR="0009706B">
        <w:rPr>
          <w:b w:val="1"/>
          <w:bCs w:val="1"/>
          <w:color w:val="212121"/>
          <w:sz w:val="21"/>
          <w:szCs w:val="21"/>
        </w:rPr>
        <w:t>required</w:t>
      </w:r>
      <w:r w:rsidRPr="514827C2" w:rsidR="0009706B">
        <w:rPr>
          <w:b w:val="1"/>
          <w:bCs w:val="1"/>
          <w:color w:val="212121"/>
          <w:sz w:val="21"/>
          <w:szCs w:val="21"/>
        </w:rPr>
        <w:t xml:space="preserve"> to have evidence to show that the program is in fact effective at producing</w:t>
      </w:r>
      <w:r w:rsidRPr="514827C2" w:rsidR="005325A7">
        <w:rPr>
          <w:b w:val="1"/>
          <w:bCs w:val="1"/>
          <w:color w:val="212121"/>
          <w:sz w:val="21"/>
          <w:szCs w:val="21"/>
        </w:rPr>
        <w:t xml:space="preserve"> </w:t>
      </w:r>
      <w:r w:rsidRPr="514827C2" w:rsidR="0009706B">
        <w:rPr>
          <w:b w:val="1"/>
          <w:bCs w:val="1"/>
          <w:color w:val="212121"/>
          <w:sz w:val="21"/>
          <w:szCs w:val="21"/>
        </w:rPr>
        <w:t xml:space="preserve">results and improving outcomes in reading when implemented. </w:t>
      </w:r>
      <w:r w:rsidRPr="514827C2" w:rsidR="0009706B">
        <w:rPr>
          <w:b w:val="1"/>
          <w:bCs w:val="1"/>
          <w:color w:val="212121"/>
          <w:sz w:val="21"/>
          <w:szCs w:val="21"/>
        </w:rPr>
        <w:t>Identification of evidence</w:t>
      </w:r>
      <w:r w:rsidRPr="514827C2" w:rsidR="005325A7">
        <w:rPr>
          <w:b w:val="1"/>
          <w:bCs w:val="1"/>
          <w:color w:val="212121"/>
          <w:sz w:val="21"/>
          <w:szCs w:val="21"/>
        </w:rPr>
        <w:t xml:space="preserve"> </w:t>
      </w:r>
      <w:r w:rsidRPr="514827C2" w:rsidR="0009706B">
        <w:rPr>
          <w:b w:val="1"/>
          <w:bCs w:val="1"/>
          <w:color w:val="212121"/>
          <w:sz w:val="21"/>
          <w:szCs w:val="21"/>
        </w:rPr>
        <w:t>level alignment, Levels 1-4 (as outlined in the specifications), for the entirety of the program,</w:t>
      </w:r>
      <w:r w:rsidRPr="514827C2" w:rsidR="005325A7">
        <w:rPr>
          <w:b w:val="1"/>
          <w:bCs w:val="1"/>
          <w:color w:val="212121"/>
          <w:sz w:val="21"/>
          <w:szCs w:val="21"/>
        </w:rPr>
        <w:t xml:space="preserve"> </w:t>
      </w:r>
      <w:r w:rsidRPr="514827C2" w:rsidR="0009706B">
        <w:rPr>
          <w:b w:val="1"/>
          <w:bCs w:val="1"/>
          <w:color w:val="212121"/>
          <w:sz w:val="21"/>
          <w:szCs w:val="21"/>
        </w:rPr>
        <w:t>part of the program, or individual practices within the program is required.</w:t>
      </w:r>
      <w:r w:rsidRPr="514827C2" w:rsidR="0009706B">
        <w:rPr>
          <w:b w:val="1"/>
          <w:bCs w:val="1"/>
          <w:color w:val="212121"/>
          <w:sz w:val="21"/>
          <w:szCs w:val="21"/>
        </w:rPr>
        <w:t xml:space="preserve"> Please explain</w:t>
      </w:r>
      <w:r w:rsidRPr="514827C2" w:rsidR="005325A7">
        <w:rPr>
          <w:b w:val="1"/>
          <w:bCs w:val="1"/>
          <w:color w:val="212121"/>
          <w:sz w:val="21"/>
          <w:szCs w:val="21"/>
        </w:rPr>
        <w:t xml:space="preserve"> </w:t>
      </w:r>
      <w:r w:rsidRPr="514827C2" w:rsidR="0009706B">
        <w:rPr>
          <w:b w:val="1"/>
          <w:bCs w:val="1"/>
          <w:color w:val="212121"/>
          <w:sz w:val="21"/>
          <w:szCs w:val="21"/>
        </w:rPr>
        <w:t>how your product meets these requirements.</w:t>
      </w:r>
    </w:p>
    <w:p w:rsidR="0009706B" w:rsidP="514827C2" w:rsidRDefault="0009706B" w14:paraId="542C9124" w14:textId="77777777" w14:noSpellErr="1">
      <w:pPr>
        <w:pStyle w:val="Default"/>
        <w:rPr>
          <w:rFonts w:ascii="Poppins" w:hAnsi="Poppins" w:eastAsia="Poppins" w:cs="Poppins"/>
          <w:b w:val="0"/>
          <w:bCs w:val="0"/>
          <w:color w:val="212121"/>
          <w:sz w:val="21"/>
          <w:szCs w:val="21"/>
        </w:rPr>
      </w:pPr>
    </w:p>
    <w:p w:rsidR="6428A263" w:rsidP="76F04585" w:rsidRDefault="6428A263" w14:paraId="4132D4E0" w14:textId="0A0C6708">
      <w:pPr>
        <w:pStyle w:val="Default"/>
        <w:rPr>
          <w:rFonts w:ascii="Calibri" w:hAnsi="Calibri" w:eastAsia="Calibri" w:cs="Calibri" w:asciiTheme="minorAscii" w:hAnsiTheme="minorAscii" w:eastAsiaTheme="minorAscii" w:cstheme="minorAscii"/>
          <w:b w:val="0"/>
          <w:bCs w:val="0"/>
          <w:color w:val="212121"/>
          <w:sz w:val="21"/>
          <w:szCs w:val="21"/>
        </w:rPr>
      </w:pPr>
      <w:r w:rsidRPr="76F04585" w:rsidR="6428A263">
        <w:rPr>
          <w:rFonts w:ascii="Calibri" w:hAnsi="Calibri" w:eastAsia="Calibri" w:cs="Calibri" w:asciiTheme="minorAscii" w:hAnsiTheme="minorAscii" w:eastAsiaTheme="minorAscii" w:cstheme="minorAscii"/>
          <w:b w:val="0"/>
          <w:bCs w:val="0"/>
          <w:color w:val="212121"/>
          <w:sz w:val="21"/>
          <w:szCs w:val="21"/>
        </w:rPr>
        <w:t xml:space="preserve">As an elective program, </w:t>
      </w:r>
      <w:r w:rsidRPr="76F04585" w:rsidR="348C052B">
        <w:rPr>
          <w:rFonts w:ascii="Calibri" w:hAnsi="Calibri" w:eastAsia="Calibri" w:cs="Calibri" w:asciiTheme="minorAscii" w:hAnsiTheme="minorAscii" w:eastAsiaTheme="minorAscii" w:cstheme="minorAscii"/>
          <w:b w:val="0"/>
          <w:bCs w:val="0"/>
          <w:i w:val="1"/>
          <w:iCs w:val="1"/>
          <w:color w:val="212121"/>
          <w:sz w:val="21"/>
          <w:szCs w:val="21"/>
        </w:rPr>
        <w:t>Center Stage Projects in Theatre Arts</w:t>
      </w:r>
      <w:r w:rsidRPr="76F04585" w:rsidR="348C052B">
        <w:rPr>
          <w:rFonts w:ascii="Calibri" w:hAnsi="Calibri" w:eastAsia="Calibri" w:cs="Calibri" w:asciiTheme="minorAscii" w:hAnsiTheme="minorAscii" w:eastAsiaTheme="minorAscii" w:cstheme="minorAscii"/>
          <w:b w:val="0"/>
          <w:bCs w:val="0"/>
          <w:color w:val="212121"/>
          <w:sz w:val="21"/>
          <w:szCs w:val="21"/>
        </w:rPr>
        <w:t xml:space="preserve"> does</w:t>
      </w:r>
      <w:r w:rsidRPr="76F04585" w:rsidR="02302181">
        <w:rPr>
          <w:rFonts w:ascii="Calibri" w:hAnsi="Calibri" w:eastAsia="Calibri" w:cs="Calibri" w:asciiTheme="minorAscii" w:hAnsiTheme="minorAscii" w:eastAsiaTheme="minorAscii" w:cstheme="minorAscii"/>
          <w:b w:val="0"/>
          <w:bCs w:val="0"/>
          <w:color w:val="212121"/>
          <w:sz w:val="21"/>
          <w:szCs w:val="21"/>
        </w:rPr>
        <w:t xml:space="preserve"> not have an ESSA evidence report</w:t>
      </w:r>
      <w:r w:rsidRPr="76F04585" w:rsidR="2E671E15">
        <w:rPr>
          <w:rFonts w:ascii="Calibri" w:hAnsi="Calibri" w:eastAsia="Calibri" w:cs="Calibri" w:asciiTheme="minorAscii" w:hAnsiTheme="minorAscii" w:eastAsiaTheme="minorAscii" w:cstheme="minorAscii"/>
          <w:b w:val="0"/>
          <w:bCs w:val="0"/>
          <w:color w:val="212121"/>
          <w:sz w:val="21"/>
          <w:szCs w:val="21"/>
        </w:rPr>
        <w:t>.</w:t>
      </w:r>
    </w:p>
    <w:p w:rsidRPr="005B4A06" w:rsidR="0009706B" w:rsidP="514827C2" w:rsidRDefault="005B4A06" w14:paraId="5306C86E" w14:noSpellErr="1" w14:textId="78604045">
      <w:pPr>
        <w:pStyle w:val="Default"/>
        <w:rPr>
          <w:rFonts w:ascii="Calibri" w:hAnsi="Calibri" w:cs="Calibri" w:asciiTheme="minorAscii" w:hAnsiTheme="minorAscii" w:cstheme="minorAscii"/>
          <w:highlight w:val="yellow"/>
        </w:rPr>
      </w:pPr>
    </w:p>
    <w:sectPr w:rsidRPr="005B4A06" w:rsidR="0009706B">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GU" w:author="Guest User" w:date="2024-12-03T11:47:46" w:id="377480687">
    <w:p xmlns:w14="http://schemas.microsoft.com/office/word/2010/wordml" xmlns:w="http://schemas.openxmlformats.org/wordprocessingml/2006/main" w:rsidR="7E0E55D2" w:rsidRDefault="7F41D025" w14:paraId="323D4A3C" w14:textId="45B1DF8A">
      <w:pPr>
        <w:pStyle w:val="CommentText"/>
      </w:pPr>
      <w:r>
        <w:rPr>
          <w:rStyle w:val="CommentReference"/>
        </w:rPr>
        <w:annotationRef/>
      </w:r>
      <w:r w:rsidRPr="05C7EB1D" w:rsidR="683CCDBF">
        <w:t>hard cover? --Andrea</w:t>
      </w:r>
    </w:p>
  </w:comment>
  <w:comment xmlns:w="http://schemas.openxmlformats.org/wordprocessingml/2006/main" w:initials="GU" w:author="Guest User" w:date="2024-12-03T11:53:57" w:id="775869957">
    <w:p xmlns:w14="http://schemas.microsoft.com/office/word/2010/wordml" xmlns:w="http://schemas.openxmlformats.org/wordprocessingml/2006/main" w:rsidR="4DEED33F" w:rsidRDefault="37E1A63C" w14:paraId="50547304" w14:textId="2C7A3FAD">
      <w:pPr>
        <w:pStyle w:val="CommentText"/>
      </w:pPr>
      <w:r>
        <w:rPr>
          <w:rStyle w:val="CommentReference"/>
        </w:rPr>
        <w:annotationRef/>
      </w:r>
      <w:r w:rsidRPr="4F9226C0" w:rsidR="65B23DF5">
        <w:t>I edited this content. -Andrea</w:t>
      </w:r>
    </w:p>
  </w:comment>
  <w:comment xmlns:w="http://schemas.openxmlformats.org/wordprocessingml/2006/main" w:initials="GU" w:author="Guest User" w:date="2024-12-03T12:58:58" w:id="356807261">
    <w:p xmlns:w14="http://schemas.microsoft.com/office/word/2010/wordml" xmlns:w="http://schemas.openxmlformats.org/wordprocessingml/2006/main" w:rsidR="454621F4" w:rsidRDefault="72FDA208" w14:paraId="6553BC54" w14:textId="37E33E01">
      <w:pPr>
        <w:pStyle w:val="CommentText"/>
      </w:pPr>
      <w:r>
        <w:rPr>
          <w:rStyle w:val="CommentReference"/>
        </w:rPr>
        <w:annotationRef/>
      </w:r>
      <w:r w:rsidRPr="3B7C6B10" w:rsidR="4DA2C527">
        <w:t>Updated --Andrea</w:t>
      </w:r>
    </w:p>
  </w:comment>
  <w:comment xmlns:w="http://schemas.openxmlformats.org/wordprocessingml/2006/main" w:initials="GU" w:author="Guest User" w:date="2024-12-03T13:15:17" w:id="1309713652">
    <w:p xmlns:w14="http://schemas.microsoft.com/office/word/2010/wordml" xmlns:w="http://schemas.openxmlformats.org/wordprocessingml/2006/main" w:rsidR="3852B07A" w:rsidRDefault="1B6F9315" w14:paraId="4C69F8E7" w14:textId="0A8AC554">
      <w:pPr>
        <w:pStyle w:val="CommentText"/>
      </w:pPr>
      <w:r>
        <w:rPr>
          <w:rStyle w:val="CommentReference"/>
        </w:rPr>
        <w:annotationRef/>
      </w:r>
      <w:r w:rsidRPr="0F072465" w:rsidR="1E1815BB">
        <w:t>Included this fairly generic text here. --Andrea</w:t>
      </w:r>
    </w:p>
  </w:comment>
  <w:comment xmlns:w="http://schemas.openxmlformats.org/wordprocessingml/2006/main" w:initials="DV" w:author="Dori Veto" w:date="2024-12-04T09:46:23" w:id="513416345">
    <w:p xmlns:w14="http://schemas.microsoft.com/office/word/2010/wordml" xmlns:w="http://schemas.openxmlformats.org/wordprocessingml/2006/main" w:rsidR="69402F78" w:rsidRDefault="214B01E9" w14:paraId="01E47845" w14:textId="51B3D933">
      <w:pPr>
        <w:pStyle w:val="CommentText"/>
      </w:pPr>
      <w:r>
        <w:rPr>
          <w:rStyle w:val="CommentReference"/>
        </w:rPr>
        <w:annotationRef/>
      </w:r>
      <w:r>
        <w:fldChar w:fldCharType="begin"/>
      </w:r>
      <w:r>
        <w:instrText xml:space="preserve"> HYPERLINK "mailto:AStark@perfectionlearning.com"</w:instrText>
      </w:r>
      <w:bookmarkStart w:name="_@_F8805337F24E41A0A525AC65D0B1B971Z" w:id="2029824648"/>
      <w:r>
        <w:fldChar w:fldCharType="separate"/>
      </w:r>
      <w:bookmarkEnd w:id="2029824648"/>
      <w:r w:rsidRPr="7E10D50E" w:rsidR="3847F77D">
        <w:rPr>
          <w:rStyle w:val="Mention"/>
          <w:noProof/>
        </w:rPr>
        <w:t>@Andrea Stark</w:t>
      </w:r>
      <w:r>
        <w:fldChar w:fldCharType="end"/>
      </w:r>
      <w:r w:rsidRPr="213C1ACF" w:rsidR="740473DB">
        <w:t xml:space="preserve">  Should I use the same description for the BDP questionnaire?</w:t>
      </w:r>
    </w:p>
  </w:comment>
  <w:comment xmlns:w="http://schemas.openxmlformats.org/wordprocessingml/2006/main" w:initials="AS" w:author="Andrea Stark" w:date="2024-12-04T12:49:50" w:id="3135577">
    <w:p xmlns:w14="http://schemas.microsoft.com/office/word/2010/wordml" xmlns:w="http://schemas.openxmlformats.org/wordprocessingml/2006/main" w:rsidR="6B0BCAC7" w:rsidRDefault="7ADA8E74" w14:paraId="78AE5EF0" w14:textId="0DE3B239">
      <w:pPr>
        <w:pStyle w:val="CommentText"/>
      </w:pPr>
      <w:r>
        <w:rPr>
          <w:rStyle w:val="CommentReference"/>
        </w:rPr>
        <w:annotationRef/>
      </w:r>
      <w:r w:rsidRPr="3288F996" w:rsidR="723BDE70">
        <w:t>Yes. That is fine.</w:t>
      </w:r>
    </w:p>
  </w:comment>
</w:comments>
</file>

<file path=word/commentsExtended.xml><?xml version="1.0" encoding="utf-8"?>
<w15:commentsEx xmlns:mc="http://schemas.openxmlformats.org/markup-compatibility/2006" xmlns:w15="http://schemas.microsoft.com/office/word/2012/wordml" mc:Ignorable="w15">
  <w15:commentEx w15:done="1" w15:paraId="323D4A3C"/>
  <w15:commentEx w15:done="1" w15:paraId="50547304"/>
  <w15:commentEx w15:done="1" w15:paraId="6553BC54"/>
  <w15:commentEx w15:done="1" w15:paraId="4C69F8E7"/>
  <w15:commentEx w15:done="1" w15:paraId="01E47845" w15:paraIdParent="50547304"/>
  <w15:commentEx w15:done="1" w15:paraId="78AE5EF0" w15:paraIdParent="5054730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985B78" w16cex:dateUtc="2024-12-03T17:47:46.572Z"/>
  <w16cex:commentExtensible w16cex:durableId="7F8A4500" w16cex:dateUtc="2024-12-03T17:53:57.151Z"/>
  <w16cex:commentExtensible w16cex:durableId="59E0AEAE" w16cex:dateUtc="2024-12-03T18:58:58.598Z"/>
  <w16cex:commentExtensible w16cex:durableId="3D3F5D3B" w16cex:dateUtc="2024-12-04T14:46:23.843Z"/>
  <w16cex:commentExtensible w16cex:durableId="711797D5" w16cex:dateUtc="2024-12-03T19:15:17.303Z"/>
  <w16cex:commentExtensible w16cex:durableId="00E59D63" w16cex:dateUtc="2024-12-04T18:49:50.633Z"/>
</w16cex:commentsExtensible>
</file>

<file path=word/commentsIds.xml><?xml version="1.0" encoding="utf-8"?>
<w16cid:commentsIds xmlns:mc="http://schemas.openxmlformats.org/markup-compatibility/2006" xmlns:w16cid="http://schemas.microsoft.com/office/word/2016/wordml/cid" mc:Ignorable="w16cid">
  <w16cid:commentId w16cid:paraId="323D4A3C" w16cid:durableId="39985B78"/>
  <w16cid:commentId w16cid:paraId="50547304" w16cid:durableId="7F8A4500"/>
  <w16cid:commentId w16cid:paraId="6553BC54" w16cid:durableId="59E0AEAE"/>
  <w16cid:commentId w16cid:paraId="4C69F8E7" w16cid:durableId="711797D5"/>
  <w16cid:commentId w16cid:paraId="01E47845" w16cid:durableId="3D3F5D3B"/>
  <w16cid:commentId w16cid:paraId="78AE5EF0" w16cid:durableId="00E59D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altName w:val="Poppins"/>
    <w:charset w:val="00"/>
    <w:family w:val="auto"/>
    <w:pitch w:val="variable"/>
    <w:sig w:usb0="00008007" w:usb1="00000000" w:usb2="00000000" w:usb3="00000000" w:csb0="00000093" w:csb1="00000000"/>
  </w:font>
  <w:font w:name="segoe_uiregular">
    <w:altName w:val="Segoe UI"/>
    <w:panose1 w:val="00000000000000000000"/>
    <w:charset w:val="00"/>
    <w:family w:val="roman"/>
    <w:notTrueType/>
    <w:pitch w:val="default"/>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Guest User">
    <w15:presenceInfo w15:providerId="AD" w15:userId="S::urn:spo:anon#4591e784338746e636df6b94f3361346d66c4cf9a449f9bd0bcbcece5f407525::"/>
  </w15:person>
  <w15:person w15:author="Guest User">
    <w15:presenceInfo w15:providerId="AD" w15:userId="S::urn:spo:anon#4591e784338746e636df6b94f3361346d66c4cf9a449f9bd0bcbcece5f407525::"/>
  </w15:person>
  <w15:person w15:author="Dori Veto">
    <w15:presenceInfo w15:providerId="AD" w15:userId="S::dveto@perfectionlearning.com::33e3b6b2-ae4c-46cd-8d60-face653f6c09"/>
  </w15:person>
  <w15:person w15:author="Dori Veto">
    <w15:presenceInfo w15:providerId="AD" w15:userId="S::dveto@perfectionlearning.com::33e3b6b2-ae4c-46cd-8d60-face653f6c09"/>
  </w15:person>
  <w15:person w15:author="Andrea Stark">
    <w15:presenceInfo w15:providerId="AD" w15:userId="S::astark@perfectionlearning.com::f7800b68-18bc-484b-94aa-f81c819384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53"/>
    <w:rsid w:val="00077F96"/>
    <w:rsid w:val="0009706B"/>
    <w:rsid w:val="000F3363"/>
    <w:rsid w:val="00107311"/>
    <w:rsid w:val="00132C69"/>
    <w:rsid w:val="0014019F"/>
    <w:rsid w:val="0017264E"/>
    <w:rsid w:val="00293AFF"/>
    <w:rsid w:val="00376D5A"/>
    <w:rsid w:val="00406B8A"/>
    <w:rsid w:val="00453E94"/>
    <w:rsid w:val="005261A3"/>
    <w:rsid w:val="005325A7"/>
    <w:rsid w:val="00586796"/>
    <w:rsid w:val="005B4A06"/>
    <w:rsid w:val="006069F4"/>
    <w:rsid w:val="00637734"/>
    <w:rsid w:val="00645A92"/>
    <w:rsid w:val="00654DA7"/>
    <w:rsid w:val="007049B6"/>
    <w:rsid w:val="00756F10"/>
    <w:rsid w:val="0079F96F"/>
    <w:rsid w:val="007E55AF"/>
    <w:rsid w:val="008451AF"/>
    <w:rsid w:val="00855153"/>
    <w:rsid w:val="008E01C5"/>
    <w:rsid w:val="00937B20"/>
    <w:rsid w:val="009D0308"/>
    <w:rsid w:val="009E03AE"/>
    <w:rsid w:val="00A30120"/>
    <w:rsid w:val="00A31959"/>
    <w:rsid w:val="00AF360F"/>
    <w:rsid w:val="00B4258F"/>
    <w:rsid w:val="00BF0F7A"/>
    <w:rsid w:val="00BF4BF9"/>
    <w:rsid w:val="00D02E9E"/>
    <w:rsid w:val="00D308C6"/>
    <w:rsid w:val="00DA0740"/>
    <w:rsid w:val="00DEDCC3"/>
    <w:rsid w:val="00E22A94"/>
    <w:rsid w:val="00E57F5C"/>
    <w:rsid w:val="00ED7A70"/>
    <w:rsid w:val="00EE79F5"/>
    <w:rsid w:val="00F03EDB"/>
    <w:rsid w:val="00F10F78"/>
    <w:rsid w:val="00FD2823"/>
    <w:rsid w:val="01EF74C0"/>
    <w:rsid w:val="0218C8EC"/>
    <w:rsid w:val="02302181"/>
    <w:rsid w:val="02BADC5B"/>
    <w:rsid w:val="03C7EA1B"/>
    <w:rsid w:val="0492B113"/>
    <w:rsid w:val="04DE28A5"/>
    <w:rsid w:val="05FDE0FC"/>
    <w:rsid w:val="06B0E48F"/>
    <w:rsid w:val="080498A8"/>
    <w:rsid w:val="0861BE04"/>
    <w:rsid w:val="09247171"/>
    <w:rsid w:val="092E7537"/>
    <w:rsid w:val="0945E0AC"/>
    <w:rsid w:val="09E20F72"/>
    <w:rsid w:val="0A59F3AB"/>
    <w:rsid w:val="0CA7C2EB"/>
    <w:rsid w:val="0D000D73"/>
    <w:rsid w:val="0D1B91EB"/>
    <w:rsid w:val="0FBEF5BD"/>
    <w:rsid w:val="106C9490"/>
    <w:rsid w:val="1089CB59"/>
    <w:rsid w:val="12BEDF43"/>
    <w:rsid w:val="137E54BE"/>
    <w:rsid w:val="15025BEC"/>
    <w:rsid w:val="15FAD8C8"/>
    <w:rsid w:val="18BBED2C"/>
    <w:rsid w:val="19FCE6F0"/>
    <w:rsid w:val="1A112C77"/>
    <w:rsid w:val="1A54AAEA"/>
    <w:rsid w:val="1AF701C3"/>
    <w:rsid w:val="1B637C2C"/>
    <w:rsid w:val="1B7CDB20"/>
    <w:rsid w:val="1CB3961B"/>
    <w:rsid w:val="1CD5A795"/>
    <w:rsid w:val="1ECC9812"/>
    <w:rsid w:val="1F8D3370"/>
    <w:rsid w:val="2016AA4D"/>
    <w:rsid w:val="202BA5CD"/>
    <w:rsid w:val="20864E9F"/>
    <w:rsid w:val="20C3224B"/>
    <w:rsid w:val="22218D82"/>
    <w:rsid w:val="243BF5E0"/>
    <w:rsid w:val="255CB7C8"/>
    <w:rsid w:val="25972027"/>
    <w:rsid w:val="26EBF984"/>
    <w:rsid w:val="27ACAFA0"/>
    <w:rsid w:val="284E59CD"/>
    <w:rsid w:val="29604161"/>
    <w:rsid w:val="2A9F9CDB"/>
    <w:rsid w:val="2ABFD7B0"/>
    <w:rsid w:val="2B978261"/>
    <w:rsid w:val="2BCDD04F"/>
    <w:rsid w:val="2C049321"/>
    <w:rsid w:val="2E671E15"/>
    <w:rsid w:val="31C98F66"/>
    <w:rsid w:val="3260D86C"/>
    <w:rsid w:val="348C052B"/>
    <w:rsid w:val="351903A6"/>
    <w:rsid w:val="351CECDC"/>
    <w:rsid w:val="389E49B0"/>
    <w:rsid w:val="391021C1"/>
    <w:rsid w:val="3977A6A7"/>
    <w:rsid w:val="39AA9642"/>
    <w:rsid w:val="3ACF94F5"/>
    <w:rsid w:val="3AEBC010"/>
    <w:rsid w:val="3B1AC4C1"/>
    <w:rsid w:val="3BEACEBA"/>
    <w:rsid w:val="3C98BA14"/>
    <w:rsid w:val="3D4284DD"/>
    <w:rsid w:val="3D53FDF9"/>
    <w:rsid w:val="3DB44BDC"/>
    <w:rsid w:val="3FA9A14A"/>
    <w:rsid w:val="4043C2C8"/>
    <w:rsid w:val="413DBA1D"/>
    <w:rsid w:val="41CA8B51"/>
    <w:rsid w:val="42C72DFA"/>
    <w:rsid w:val="432236DF"/>
    <w:rsid w:val="434F5F90"/>
    <w:rsid w:val="43A3BD28"/>
    <w:rsid w:val="45DA9EE7"/>
    <w:rsid w:val="4671C2F2"/>
    <w:rsid w:val="488B24A0"/>
    <w:rsid w:val="48D3589E"/>
    <w:rsid w:val="48D62730"/>
    <w:rsid w:val="49B3F179"/>
    <w:rsid w:val="49FB9DD7"/>
    <w:rsid w:val="4A74A404"/>
    <w:rsid w:val="4B2F0DA1"/>
    <w:rsid w:val="4B3789B9"/>
    <w:rsid w:val="4B88070C"/>
    <w:rsid w:val="4C6099BA"/>
    <w:rsid w:val="4C71081F"/>
    <w:rsid w:val="4C90987B"/>
    <w:rsid w:val="4D271DC7"/>
    <w:rsid w:val="4DBB146B"/>
    <w:rsid w:val="4E0D391E"/>
    <w:rsid w:val="4E1ED29F"/>
    <w:rsid w:val="514827C2"/>
    <w:rsid w:val="516E576F"/>
    <w:rsid w:val="51BE3DF0"/>
    <w:rsid w:val="54032719"/>
    <w:rsid w:val="55275A55"/>
    <w:rsid w:val="555DF817"/>
    <w:rsid w:val="566F7134"/>
    <w:rsid w:val="56867068"/>
    <w:rsid w:val="56DC64FB"/>
    <w:rsid w:val="578B7A31"/>
    <w:rsid w:val="583C2929"/>
    <w:rsid w:val="5869124F"/>
    <w:rsid w:val="58AA0AE5"/>
    <w:rsid w:val="58E2B8D7"/>
    <w:rsid w:val="59100055"/>
    <w:rsid w:val="59CD4E8D"/>
    <w:rsid w:val="5A708208"/>
    <w:rsid w:val="5B0FAB5E"/>
    <w:rsid w:val="5B597190"/>
    <w:rsid w:val="5B66A9D2"/>
    <w:rsid w:val="5BDF221C"/>
    <w:rsid w:val="5CC01973"/>
    <w:rsid w:val="5D64187C"/>
    <w:rsid w:val="5D7EEDF3"/>
    <w:rsid w:val="5DFA2B96"/>
    <w:rsid w:val="5E04C2A5"/>
    <w:rsid w:val="5E724882"/>
    <w:rsid w:val="602CC146"/>
    <w:rsid w:val="613A0633"/>
    <w:rsid w:val="62965C0F"/>
    <w:rsid w:val="636CB56C"/>
    <w:rsid w:val="637BD1C7"/>
    <w:rsid w:val="63B14BCE"/>
    <w:rsid w:val="6428A263"/>
    <w:rsid w:val="64C6BF41"/>
    <w:rsid w:val="654C3A3F"/>
    <w:rsid w:val="658224D8"/>
    <w:rsid w:val="661121CC"/>
    <w:rsid w:val="68825277"/>
    <w:rsid w:val="693FF28B"/>
    <w:rsid w:val="696CF230"/>
    <w:rsid w:val="6A3CB724"/>
    <w:rsid w:val="6AA6AC64"/>
    <w:rsid w:val="6B54D5D0"/>
    <w:rsid w:val="6CE5FA16"/>
    <w:rsid w:val="6E23237D"/>
    <w:rsid w:val="6E4EF00B"/>
    <w:rsid w:val="6F1A29A0"/>
    <w:rsid w:val="6F99164E"/>
    <w:rsid w:val="6FD136B5"/>
    <w:rsid w:val="6FEA6C37"/>
    <w:rsid w:val="70B939A6"/>
    <w:rsid w:val="70BF2305"/>
    <w:rsid w:val="716BF92F"/>
    <w:rsid w:val="729820A0"/>
    <w:rsid w:val="73EC24E1"/>
    <w:rsid w:val="757782F9"/>
    <w:rsid w:val="7583201A"/>
    <w:rsid w:val="76CB9D70"/>
    <w:rsid w:val="76F04585"/>
    <w:rsid w:val="77595C80"/>
    <w:rsid w:val="79B74AED"/>
    <w:rsid w:val="7A1967C5"/>
    <w:rsid w:val="7A3819DE"/>
    <w:rsid w:val="7B62EC2E"/>
    <w:rsid w:val="7BCE84AD"/>
    <w:rsid w:val="7BDAE6E5"/>
    <w:rsid w:val="7D06C761"/>
    <w:rsid w:val="7EA3BCE3"/>
    <w:rsid w:val="7EF2BEEB"/>
    <w:rsid w:val="7FC80A8C"/>
    <w:rsid w:val="7FD6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D19B"/>
  <w15:chartTrackingRefBased/>
  <w15:docId w15:val="{010ED661-BF66-4444-A8FE-8BF4A4FC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55153"/>
    <w:pPr>
      <w:autoSpaceDE w:val="0"/>
      <w:autoSpaceDN w:val="0"/>
      <w:adjustRightInd w:val="0"/>
      <w:spacing w:after="0" w:line="240" w:lineRule="auto"/>
    </w:pPr>
    <w:rPr>
      <w:rFonts w:ascii="Poppins SemiBold" w:hAnsi="Poppins SemiBold" w:cs="Poppins SemiBold"/>
      <w:color w:val="000000"/>
      <w:kern w:val="0"/>
      <w:sz w:val="24"/>
      <w:szCs w:val="24"/>
    </w:rPr>
  </w:style>
  <w:style w:type="character" w:styleId="Hyperlink">
    <w:uiPriority w:val="99"/>
    <w:name w:val="Hyperlink"/>
    <w:basedOn w:val="DefaultParagraphFont"/>
    <w:unhideWhenUsed/>
    <w:rsid w:val="76F04585"/>
    <w:rPr>
      <w:color w:val="0563C1"/>
      <w:u w:val="single"/>
    </w:rPr>
  </w:style>
</w:styles>
</file>

<file path=word/tasks.xml><?xml version="1.0" encoding="utf-8"?>
<t:Tasks xmlns:t="http://schemas.microsoft.com/office/tasks/2019/documenttasks" xmlns:oel="http://schemas.microsoft.com/office/2019/extlst">
  <t:Task id="{A1C996A4-A546-47F6-BCC8-2C7CF96D127B}">
    <t:Anchor>
      <t:Comment id="2139768064"/>
    </t:Anchor>
    <t:History>
      <t:Event id="{1FE87DDF-619D-4BBA-B1FB-E84D3060DD63}" time="2024-12-04T14:46:23.848Z">
        <t:Attribution userId="S::dveto@perfectionlearning.com::33e3b6b2-ae4c-46cd-8d60-face653f6c09" userProvider="AD" userName="Dori Veto"/>
        <t:Anchor>
          <t:Comment id="1027562811"/>
        </t:Anchor>
        <t:Create/>
      </t:Event>
      <t:Event id="{D0DB71A9-9F37-479B-8822-7456E2D66CE7}" time="2024-12-04T14:46:23.848Z">
        <t:Attribution userId="S::dveto@perfectionlearning.com::33e3b6b2-ae4c-46cd-8d60-face653f6c09" userProvider="AD" userName="Dori Veto"/>
        <t:Anchor>
          <t:Comment id="1027562811"/>
        </t:Anchor>
        <t:Assign userId="S::AStark@perfectionlearning.com::f7800b68-18bc-484b-94aa-f81c819384d4" userProvider="AD" userName="Andrea Stark"/>
      </t:Event>
      <t:Event id="{1A38EB48-D017-4069-9A5B-3D51C5A2C86F}" time="2024-12-04T14:46:23.848Z">
        <t:Attribution userId="S::dveto@perfectionlearning.com::33e3b6b2-ae4c-46cd-8d60-face653f6c09" userProvider="AD" userName="Dori Veto"/>
        <t:Anchor>
          <t:Comment id="1027562811"/>
        </t:Anchor>
        <t:SetTitle title="@Andrea Stark Should I use the same description for the BDP questionnaire?"/>
      </t:Event>
    </t:History>
  </t:Task>
  <t:Task id="{B3D20A12-1891-4958-AE53-A0457F2E2C09}">
    <t:Anchor>
      <t:Comment id="492255720"/>
    </t:Anchor>
    <t:History>
      <t:Event id="{8096AEA4-AB64-4048-B24B-F44B8E9EFC62}" time="2024-12-04T14:48:25.442Z">
        <t:Attribution userId="S::dveto@perfectionlearning.com::33e3b6b2-ae4c-46cd-8d60-face653f6c09" userProvider="AD" userName="Dori Veto"/>
        <t:Anchor>
          <t:Comment id="492255720"/>
        </t:Anchor>
        <t:Create/>
      </t:Event>
      <t:Event id="{ACB6ED6C-CFC1-4D58-866E-91A45333C6B1}" time="2024-12-04T14:48:25.442Z">
        <t:Attribution userId="S::dveto@perfectionlearning.com::33e3b6b2-ae4c-46cd-8d60-face653f6c09" userProvider="AD" userName="Dori Veto"/>
        <t:Anchor>
          <t:Comment id="492255720"/>
        </t:Anchor>
        <t:Assign userId="S::RMethven@perfectionlearning.com::d407d3bb-37d0-445d-92c8-37a4df53053e" userProvider="AD" userName="Robert Methven"/>
      </t:Event>
      <t:Event id="{A18B9D05-62A6-413C-9E9D-932FE70FF661}" time="2024-12-04T14:48:25.442Z">
        <t:Attribution userId="S::dveto@perfectionlearning.com::33e3b6b2-ae4c-46cd-8d60-face653f6c09" userProvider="AD" userName="Dori Veto"/>
        <t:Anchor>
          <t:Comment id="492255720"/>
        </t:Anchor>
        <t:SetTitle title="@Robert Methven Tagging you on the Center Stage IM8- the responses here come from the Connections Reading response and are the same responses in the BDP IM8. If you want to fix them in one of the IM8s, just let me know which is final and I will copy …"/>
      </t:Event>
    </t:History>
  </t:Task>
  <t:Task id="{9E711534-801E-4A15-B1B9-219AFD0CFDFE}">
    <t:Anchor>
      <t:Comment id="727106310"/>
    </t:Anchor>
    <t:History>
      <t:Event id="{D598BBAD-4E23-48A9-92C8-40B747D5DE7D}" time="2024-12-04T14:48:41.841Z">
        <t:Attribution userId="S::dveto@perfectionlearning.com::33e3b6b2-ae4c-46cd-8d60-face653f6c09" userProvider="AD" userName="Dori Veto"/>
        <t:Anchor>
          <t:Comment id="727106310"/>
        </t:Anchor>
        <t:Create/>
      </t:Event>
      <t:Event id="{9B71B7DA-67D1-44F7-B011-B51EAA31D789}" time="2024-12-04T14:48:41.841Z">
        <t:Attribution userId="S::dveto@perfectionlearning.com::33e3b6b2-ae4c-46cd-8d60-face653f6c09" userProvider="AD" userName="Dori Veto"/>
        <t:Anchor>
          <t:Comment id="727106310"/>
        </t:Anchor>
        <t:Assign userId="S::RMethven@perfectionlearning.com::d407d3bb-37d0-445d-92c8-37a4df53053e" userProvider="AD" userName="Robert Methven"/>
      </t:Event>
      <t:Event id="{996B0445-AD4B-4D49-A185-C9C3AFF72689}" time="2024-12-04T14:48:41.841Z">
        <t:Attribution userId="S::dveto@perfectionlearning.com::33e3b6b2-ae4c-46cd-8d60-face653f6c09" userProvider="AD" userName="Dori Veto"/>
        <t:Anchor>
          <t:Comment id="727106310"/>
        </t:Anchor>
        <t:SetTitle title="@Robert Methven Tagging you on the Center Stage IM8- the responses here come from the Connections Reading response and are the same responses in the BDP IM8. If you want to fix them in one of the IM8s, just let me know which is final and I will copy …"/>
      </t:Event>
    </t:History>
  </t:Task>
  <t:Task id="{1AE60DD0-9B25-4165-94AA-E90DA7978743}">
    <t:Anchor>
      <t:Comment id="309142264"/>
    </t:Anchor>
    <t:History>
      <t:Event id="{25FCED46-1528-4F58-A131-738760351199}" time="2024-12-04T14:49:09.325Z">
        <t:Attribution userId="S::dveto@perfectionlearning.com::33e3b6b2-ae4c-46cd-8d60-face653f6c09" userProvider="AD" userName="Dori Veto"/>
        <t:Anchor>
          <t:Comment id="309142264"/>
        </t:Anchor>
        <t:Create/>
      </t:Event>
      <t:Event id="{819E5149-A2B5-443A-B49A-ED43C6317257}" time="2024-12-04T14:49:09.325Z">
        <t:Attribution userId="S::dveto@perfectionlearning.com::33e3b6b2-ae4c-46cd-8d60-face653f6c09" userProvider="AD" userName="Dori Veto"/>
        <t:Anchor>
          <t:Comment id="309142264"/>
        </t:Anchor>
        <t:Assign userId="S::RMethven@perfectionlearning.com::d407d3bb-37d0-445d-92c8-37a4df53053e" userProvider="AD" userName="Robert Methven"/>
      </t:Event>
      <t:Event id="{F139E48C-9771-4095-9117-CC344AC5CB21}" time="2024-12-04T14:49:09.325Z">
        <t:Attribution userId="S::dveto@perfectionlearning.com::33e3b6b2-ae4c-46cd-8d60-face653f6c09" userProvider="AD" userName="Dori Veto"/>
        <t:Anchor>
          <t:Comment id="309142264"/>
        </t:Anchor>
        <t:SetTitle title="@Robert Methven Tagging you on the Center Stage IM8- the responses here come from the Connections Reading response and are the same responses in the BDP IM8. If you want to fix them in one of the IM8s, just let me know which is final and I will copy …"/>
      </t:Event>
    </t:History>
  </t:Task>
  <t:Task id="{E62B4081-DD5E-4F56-854B-33687333775A}">
    <t:Anchor>
      <t:Comment id="1136483293"/>
    </t:Anchor>
    <t:History>
      <t:Event id="{6DE34032-27B9-44D3-87CA-EB16DEFEF8E4}" time="2024-12-16T15:18:49.331Z">
        <t:Attribution userId="S::dveto@perfectionlearning.com::33e3b6b2-ae4c-46cd-8d60-face653f6c09" userProvider="AD" userName="Dori Veto"/>
        <t:Anchor>
          <t:Comment id="1806882265"/>
        </t:Anchor>
        <t:Create/>
      </t:Event>
      <t:Event id="{E2352F6D-352B-477C-959E-3203B0C7CD68}" time="2024-12-16T15:18:49.331Z">
        <t:Attribution userId="S::dveto@perfectionlearning.com::33e3b6b2-ae4c-46cd-8d60-face653f6c09" userProvider="AD" userName="Dori Veto"/>
        <t:Anchor>
          <t:Comment id="1806882265"/>
        </t:Anchor>
        <t:Assign userId="S::RMethven@perfectionlearning.com::d407d3bb-37d0-445d-92c8-37a4df53053e" userProvider="AD" userName="Robert Methven"/>
      </t:Event>
      <t:Event id="{FCF2EEF1-3C8A-4CD9-819D-AC33442C72CD}" time="2024-12-16T15:18:49.331Z">
        <t:Attribution userId="S::dveto@perfectionlearning.com::33e3b6b2-ae4c-46cd-8d60-face653f6c09" userProvider="AD" userName="Dori Veto"/>
        <t:Anchor>
          <t:Comment id="1806882265"/>
        </t:Anchor>
        <t:SetTitle title="@Robert Methven Tagging you again as a reminder to please review these as soon as possibl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47518f950d014fb2" /><Relationship Type="http://schemas.microsoft.com/office/2011/relationships/people" Target="people.xml" Id="Raf4447aa300f49e1" /><Relationship Type="http://schemas.microsoft.com/office/2011/relationships/commentsExtended" Target="commentsExtended.xml" Id="R1bde9da72159466e" /><Relationship Type="http://schemas.microsoft.com/office/2016/09/relationships/commentsIds" Target="commentsIds.xml" Id="Reb9b82ad00d24c7f" /><Relationship Type="http://schemas.microsoft.com/office/2018/08/relationships/commentsExtensible" Target="commentsExtensible.xml" Id="R54fea9a1aa354809" /><Relationship Type="http://schemas.microsoft.com/office/2019/05/relationships/documenttasks" Target="tasks.xml" Id="R67ab62e316cc447d" /><Relationship Type="http://schemas.openxmlformats.org/officeDocument/2006/relationships/hyperlink" Target="https://support.perfectionlearning.com/en/articles/9498341-supported-integrations" TargetMode="External" Id="Rafd5a64e4cac4a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Dori Veto</dc:creator>
  <keywords/>
  <dc:description/>
  <lastModifiedBy>Dori Veto</lastModifiedBy>
  <revision>50</revision>
  <dcterms:created xsi:type="dcterms:W3CDTF">2024-10-11T17:16:00.0000000Z</dcterms:created>
  <dcterms:modified xsi:type="dcterms:W3CDTF">2025-01-02T19:26:50.2435065Z</dcterms:modified>
</coreProperties>
</file>